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9C0E" w14:textId="6A00AA51" w:rsidR="00DE4ECC" w:rsidRPr="000460D8" w:rsidRDefault="00767E76" w:rsidP="00C96666">
      <w:pPr>
        <w:ind w:left="-284"/>
        <w:rPr>
          <w:b/>
          <w:bCs/>
          <w:sz w:val="28"/>
          <w:szCs w:val="28"/>
          <w:lang w:val="en-US"/>
        </w:rPr>
      </w:pPr>
      <w:r>
        <w:rPr>
          <w:b/>
          <w:bCs/>
          <w:sz w:val="28"/>
          <w:szCs w:val="28"/>
          <w:lang w:val="en-US"/>
        </w:rPr>
        <w:t xml:space="preserve">Appendix A: </w:t>
      </w:r>
      <w:r w:rsidR="001F57B7">
        <w:rPr>
          <w:b/>
          <w:bCs/>
          <w:sz w:val="28"/>
          <w:szCs w:val="28"/>
          <w:lang w:val="en-US"/>
        </w:rPr>
        <w:t>SRBC</w:t>
      </w:r>
      <w:r w:rsidR="00997465">
        <w:rPr>
          <w:b/>
          <w:bCs/>
          <w:sz w:val="28"/>
          <w:szCs w:val="28"/>
          <w:lang w:val="en-US"/>
        </w:rPr>
        <w:t xml:space="preserve"> - </w:t>
      </w:r>
      <w:r w:rsidR="00133E38" w:rsidRPr="000460D8">
        <w:rPr>
          <w:b/>
          <w:bCs/>
          <w:sz w:val="28"/>
          <w:szCs w:val="28"/>
          <w:lang w:val="en-US"/>
        </w:rPr>
        <w:t>Corporate Strategy Projects 20</w:t>
      </w:r>
      <w:r w:rsidR="00997465">
        <w:rPr>
          <w:b/>
          <w:bCs/>
          <w:sz w:val="28"/>
          <w:szCs w:val="28"/>
          <w:lang w:val="en-US"/>
        </w:rPr>
        <w:t>22/23</w:t>
      </w:r>
    </w:p>
    <w:p w14:paraId="420D9619" w14:textId="1E442037" w:rsidR="00133E38" w:rsidRDefault="00133E38">
      <w:pPr>
        <w:rPr>
          <w:lang w:val="en-US"/>
        </w:rPr>
      </w:pPr>
    </w:p>
    <w:tbl>
      <w:tblPr>
        <w:tblW w:w="2158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5"/>
        <w:gridCol w:w="1672"/>
        <w:gridCol w:w="14471"/>
        <w:gridCol w:w="2407"/>
      </w:tblGrid>
      <w:tr w:rsidR="000705C8" w14:paraId="752AE5E2" w14:textId="5DF0D179" w:rsidTr="00BC06C7">
        <w:trPr>
          <w:trHeight w:val="395"/>
        </w:trPr>
        <w:tc>
          <w:tcPr>
            <w:tcW w:w="3035" w:type="dxa"/>
            <w:shd w:val="clear" w:color="auto" w:fill="00B0F0"/>
            <w:vAlign w:val="center"/>
            <w:hideMark/>
          </w:tcPr>
          <w:p w14:paraId="2CE4E75B" w14:textId="52C72E8E" w:rsidR="00DA1D12" w:rsidRPr="00C96666" w:rsidRDefault="00767E76" w:rsidP="00BC06C7">
            <w:pPr>
              <w:ind w:right="135"/>
              <w:textAlignment w:val="baseline"/>
              <w:rPr>
                <w:rFonts w:eastAsia="Times New Roman"/>
                <w:b/>
                <w:bCs/>
                <w:color w:val="FFFFFF" w:themeColor="background1"/>
                <w:sz w:val="28"/>
                <w:szCs w:val="28"/>
                <w:lang w:eastAsia="en-GB"/>
              </w:rPr>
            </w:pPr>
            <w:r w:rsidRPr="00125F3D">
              <w:rPr>
                <w:rFonts w:eastAsia="Times New Roman"/>
                <w:b/>
                <w:bCs/>
                <w:color w:val="FFFFFF" w:themeColor="background1"/>
                <w:sz w:val="28"/>
                <w:szCs w:val="28"/>
                <w:lang w:eastAsia="en-GB"/>
              </w:rPr>
              <w:t>Project</w:t>
            </w:r>
          </w:p>
        </w:tc>
        <w:tc>
          <w:tcPr>
            <w:tcW w:w="1672" w:type="dxa"/>
            <w:shd w:val="clear" w:color="auto" w:fill="00B0F0"/>
            <w:vAlign w:val="center"/>
          </w:tcPr>
          <w:p w14:paraId="36F70F32" w14:textId="70983442" w:rsidR="00DA1D12" w:rsidRPr="00125F3D" w:rsidRDefault="00767E76" w:rsidP="00BC06C7">
            <w:pPr>
              <w:ind w:right="135"/>
              <w:textAlignment w:val="baseline"/>
              <w:rPr>
                <w:rFonts w:eastAsia="Times New Roman"/>
                <w:b/>
                <w:bCs/>
                <w:color w:val="FFFFFF" w:themeColor="background1"/>
                <w:sz w:val="28"/>
                <w:szCs w:val="28"/>
                <w:lang w:eastAsia="en-GB"/>
              </w:rPr>
            </w:pPr>
            <w:r w:rsidRPr="00125F3D">
              <w:rPr>
                <w:rFonts w:eastAsia="Times New Roman"/>
                <w:b/>
                <w:bCs/>
                <w:color w:val="FFFFFF" w:themeColor="background1"/>
                <w:sz w:val="28"/>
                <w:szCs w:val="28"/>
                <w:lang w:eastAsia="en-GB"/>
              </w:rPr>
              <w:t>Status</w:t>
            </w:r>
          </w:p>
        </w:tc>
        <w:tc>
          <w:tcPr>
            <w:tcW w:w="14471" w:type="dxa"/>
            <w:shd w:val="clear" w:color="auto" w:fill="00B0F0"/>
            <w:vAlign w:val="center"/>
          </w:tcPr>
          <w:p w14:paraId="75463810" w14:textId="40EAE468" w:rsidR="00DA1D12" w:rsidRPr="00125F3D" w:rsidRDefault="00767E76" w:rsidP="00BC06C7">
            <w:pPr>
              <w:ind w:right="135"/>
              <w:textAlignment w:val="baseline"/>
              <w:rPr>
                <w:rFonts w:eastAsia="Times New Roman"/>
                <w:b/>
                <w:bCs/>
                <w:color w:val="FFFFFF" w:themeColor="background1"/>
                <w:sz w:val="28"/>
                <w:szCs w:val="28"/>
                <w:lang w:eastAsia="en-GB"/>
              </w:rPr>
            </w:pPr>
            <w:r w:rsidRPr="00125F3D">
              <w:rPr>
                <w:rFonts w:eastAsia="Times New Roman"/>
                <w:b/>
                <w:bCs/>
                <w:color w:val="FFFFFF" w:themeColor="background1"/>
                <w:sz w:val="28"/>
                <w:szCs w:val="28"/>
                <w:lang w:eastAsia="en-GB"/>
              </w:rPr>
              <w:t>Position Statement (Q2)</w:t>
            </w:r>
          </w:p>
        </w:tc>
        <w:tc>
          <w:tcPr>
            <w:tcW w:w="2407" w:type="dxa"/>
            <w:shd w:val="clear" w:color="auto" w:fill="00B0F0"/>
            <w:vAlign w:val="center"/>
          </w:tcPr>
          <w:p w14:paraId="7AA0E4BF" w14:textId="36C7ADE8" w:rsidR="00DA1D12" w:rsidRPr="00125F3D" w:rsidRDefault="00767E76" w:rsidP="00BC06C7">
            <w:pPr>
              <w:ind w:right="135"/>
              <w:textAlignment w:val="baseline"/>
              <w:rPr>
                <w:rFonts w:eastAsia="Times New Roman"/>
                <w:b/>
                <w:bCs/>
                <w:color w:val="FFFFFF" w:themeColor="background1"/>
                <w:sz w:val="28"/>
                <w:szCs w:val="28"/>
                <w:lang w:eastAsia="en-GB"/>
              </w:rPr>
            </w:pPr>
            <w:r w:rsidRPr="00125F3D">
              <w:rPr>
                <w:rFonts w:eastAsia="Times New Roman"/>
                <w:b/>
                <w:bCs/>
                <w:color w:val="FFFFFF" w:themeColor="background1"/>
                <w:sz w:val="28"/>
                <w:szCs w:val="28"/>
                <w:lang w:eastAsia="en-GB"/>
              </w:rPr>
              <w:t>Completion Date</w:t>
            </w:r>
          </w:p>
        </w:tc>
      </w:tr>
      <w:tr w:rsidR="000705C8" w14:paraId="7630A54D" w14:textId="097472C5" w:rsidTr="00A178B9">
        <w:trPr>
          <w:trHeight w:val="246"/>
        </w:trPr>
        <w:tc>
          <w:tcPr>
            <w:tcW w:w="21585" w:type="dxa"/>
            <w:gridSpan w:val="4"/>
            <w:shd w:val="clear" w:color="auto" w:fill="0070C0"/>
            <w:vAlign w:val="center"/>
          </w:tcPr>
          <w:p w14:paraId="53639AF3" w14:textId="2029947A" w:rsidR="00410B0B" w:rsidRPr="00F82F69" w:rsidRDefault="00767E76" w:rsidP="005C08F5">
            <w:pPr>
              <w:ind w:right="135"/>
              <w:jc w:val="both"/>
              <w:textAlignment w:val="baseline"/>
              <w:rPr>
                <w:rFonts w:eastAsia="Times New Roman"/>
                <w:b/>
                <w:bCs/>
                <w:color w:val="FFFFFF" w:themeColor="background1"/>
                <w:sz w:val="32"/>
                <w:szCs w:val="32"/>
                <w:lang w:eastAsia="en-GB"/>
              </w:rPr>
            </w:pPr>
            <w:r>
              <w:rPr>
                <w:rFonts w:eastAsia="Times New Roman"/>
                <w:b/>
                <w:bCs/>
                <w:color w:val="FFFFFF" w:themeColor="background1"/>
                <w:sz w:val="28"/>
                <w:szCs w:val="28"/>
                <w:lang w:eastAsia="en-GB"/>
              </w:rPr>
              <w:t>An Exemplary Council</w:t>
            </w:r>
          </w:p>
        </w:tc>
      </w:tr>
      <w:tr w:rsidR="000705C8" w14:paraId="389E2299" w14:textId="2F3C3CA3" w:rsidTr="00C96666">
        <w:trPr>
          <w:trHeight w:val="682"/>
        </w:trPr>
        <w:tc>
          <w:tcPr>
            <w:tcW w:w="3035" w:type="dxa"/>
            <w:shd w:val="clear" w:color="auto" w:fill="auto"/>
          </w:tcPr>
          <w:p w14:paraId="43427DA6" w14:textId="7BA3486E" w:rsidR="00DA1D12" w:rsidRPr="00BE1066" w:rsidRDefault="00767E76" w:rsidP="00C96666">
            <w:pPr>
              <w:ind w:right="135"/>
              <w:textAlignment w:val="baseline"/>
              <w:rPr>
                <w:rFonts w:eastAsia="Times New Roman"/>
                <w:b/>
                <w:bCs/>
                <w:lang w:eastAsia="en-GB"/>
              </w:rPr>
            </w:pPr>
            <w:r w:rsidRPr="00BE1066">
              <w:rPr>
                <w:b/>
                <w:bCs/>
              </w:rPr>
              <w:t>Deliver the peer challenge action plan to ensure continued improvement</w:t>
            </w:r>
          </w:p>
        </w:tc>
        <w:tc>
          <w:tcPr>
            <w:tcW w:w="1672" w:type="dxa"/>
            <w:shd w:val="clear" w:color="auto" w:fill="00B0F0"/>
          </w:tcPr>
          <w:p w14:paraId="5E64D26E" w14:textId="02D5E2A4" w:rsidR="00DA1D12" w:rsidRPr="00C31CC8" w:rsidRDefault="00767E76" w:rsidP="00C96666">
            <w:pPr>
              <w:ind w:right="135"/>
              <w:textAlignment w:val="baseline"/>
              <w:rPr>
                <w:b/>
                <w:bCs/>
                <w:sz w:val="24"/>
                <w:szCs w:val="24"/>
              </w:rPr>
            </w:pPr>
            <w:r>
              <w:rPr>
                <w:b/>
                <w:bCs/>
                <w:sz w:val="24"/>
                <w:szCs w:val="24"/>
              </w:rPr>
              <w:t>COMPLETE</w:t>
            </w:r>
          </w:p>
        </w:tc>
        <w:tc>
          <w:tcPr>
            <w:tcW w:w="14471" w:type="dxa"/>
          </w:tcPr>
          <w:p w14:paraId="223EAE4B" w14:textId="7A9B2C64" w:rsidR="00C96666" w:rsidRPr="00BE1066" w:rsidRDefault="00767E76" w:rsidP="00C96666">
            <w:pPr>
              <w:spacing w:after="160" w:line="259" w:lineRule="auto"/>
            </w:pPr>
            <w:r w:rsidRPr="00BE1066">
              <w:t xml:space="preserve">The </w:t>
            </w:r>
            <w:r>
              <w:t>C</w:t>
            </w:r>
            <w:r w:rsidRPr="00BE1066">
              <w:t>ouncil welcomed back the peer challenge team, for a six-month progress review in April 2022. They held a series of face to face meetings and workshops with employees including the senior management team to establish the progress made from the recommen</w:t>
            </w:r>
            <w:r w:rsidRPr="00BE1066">
              <w:t xml:space="preserve">dations following their virtual review in 2021. The peer team acknowledged the robust action plan developed in response to their original recommendations and found that the </w:t>
            </w:r>
            <w:r>
              <w:t>C</w:t>
            </w:r>
            <w:r w:rsidRPr="00BE1066">
              <w:t>ouncil has responded positively and made several fundamental improvements across t</w:t>
            </w:r>
            <w:r w:rsidRPr="00BE1066">
              <w:t xml:space="preserve">he themes of governance, performance improvement and people management. </w:t>
            </w:r>
          </w:p>
          <w:p w14:paraId="76C7277B" w14:textId="3A5C46AC" w:rsidR="00DA1D12" w:rsidRPr="00BE1066" w:rsidRDefault="00767E76" w:rsidP="00C96666">
            <w:pPr>
              <w:spacing w:after="160" w:line="259" w:lineRule="auto"/>
            </w:pPr>
            <w:r w:rsidRPr="00BE1066">
              <w:t>The peer team commended the council’s relationship with communities and highlighted the Community Hubs model as a positive approach that should continue to be taken forward and develo</w:t>
            </w:r>
            <w:r w:rsidRPr="00BE1066">
              <w:t xml:space="preserve">ped further. A report </w:t>
            </w:r>
            <w:r w:rsidR="00C96666" w:rsidRPr="00BE1066">
              <w:t>was presented</w:t>
            </w:r>
            <w:r w:rsidRPr="00BE1066">
              <w:t xml:space="preserve"> to </w:t>
            </w:r>
            <w:r w:rsidR="00C96666" w:rsidRPr="00BE1066">
              <w:t>full</w:t>
            </w:r>
            <w:r w:rsidRPr="00BE1066">
              <w:t xml:space="preserve"> </w:t>
            </w:r>
            <w:r w:rsidR="00C96666" w:rsidRPr="00BE1066">
              <w:t>c</w:t>
            </w:r>
            <w:r w:rsidRPr="00BE1066">
              <w:t>ouncil in July 2022, highlighting the opportunities to continue the way in which the council looks to improve, which will form part of an ongoing commitment to deliver exemplary council services in line with the</w:t>
            </w:r>
            <w:r w:rsidRPr="00BE1066">
              <w:t xml:space="preserve"> Corporate Strategy priorities</w:t>
            </w:r>
            <w:r w:rsidR="00C96666" w:rsidRPr="00BE1066">
              <w:t xml:space="preserve">. </w:t>
            </w:r>
          </w:p>
        </w:tc>
        <w:tc>
          <w:tcPr>
            <w:tcW w:w="2407" w:type="dxa"/>
            <w:vAlign w:val="center"/>
          </w:tcPr>
          <w:p w14:paraId="34EF0352" w14:textId="3A96871A" w:rsidR="00DA1D12" w:rsidRPr="00BE1066" w:rsidRDefault="00767E76" w:rsidP="00E676B5">
            <w:pPr>
              <w:jc w:val="center"/>
              <w:rPr>
                <w:rFonts w:eastAsia="Times New Roman" w:cstheme="minorHAnsi"/>
                <w:lang w:eastAsia="en-GB"/>
              </w:rPr>
            </w:pPr>
            <w:r w:rsidRPr="00BE1066">
              <w:rPr>
                <w:rFonts w:eastAsia="Times New Roman" w:cstheme="minorHAnsi"/>
                <w:lang w:eastAsia="en-GB"/>
              </w:rPr>
              <w:t>This project is complete</w:t>
            </w:r>
          </w:p>
        </w:tc>
      </w:tr>
      <w:tr w:rsidR="000705C8" w14:paraId="2C4B40FE" w14:textId="505F2CEA" w:rsidTr="00345FF9">
        <w:trPr>
          <w:trHeight w:val="2237"/>
        </w:trPr>
        <w:tc>
          <w:tcPr>
            <w:tcW w:w="3035" w:type="dxa"/>
            <w:shd w:val="clear" w:color="auto" w:fill="auto"/>
          </w:tcPr>
          <w:p w14:paraId="25A2222C" w14:textId="421E9D58" w:rsidR="00DA1D12" w:rsidRPr="00BE1066" w:rsidRDefault="00767E76" w:rsidP="00C96666">
            <w:pPr>
              <w:ind w:right="135"/>
              <w:textAlignment w:val="baseline"/>
              <w:rPr>
                <w:rFonts w:eastAsia="Times New Roman"/>
                <w:b/>
                <w:bCs/>
                <w:lang w:eastAsia="en-GB"/>
              </w:rPr>
            </w:pPr>
            <w:r w:rsidRPr="00BE1066">
              <w:rPr>
                <w:b/>
                <w:bCs/>
              </w:rPr>
              <w:t>Deliver the shared services development plan to build a more resilient organisation</w:t>
            </w:r>
          </w:p>
        </w:tc>
        <w:tc>
          <w:tcPr>
            <w:tcW w:w="1672" w:type="dxa"/>
            <w:shd w:val="clear" w:color="auto" w:fill="92D050"/>
          </w:tcPr>
          <w:p w14:paraId="0C3C4F46" w14:textId="13BE1152" w:rsidR="00DA1D12" w:rsidRPr="00C31CC8" w:rsidRDefault="00767E76" w:rsidP="00C96666">
            <w:pPr>
              <w:ind w:right="135"/>
              <w:textAlignment w:val="baseline"/>
              <w:rPr>
                <w:rFonts w:eastAsia="Times New Roman"/>
                <w:b/>
                <w:bCs/>
                <w:sz w:val="24"/>
                <w:szCs w:val="24"/>
                <w:lang w:eastAsia="en-GB"/>
              </w:rPr>
            </w:pPr>
            <w:r w:rsidRPr="00C31CC8">
              <w:rPr>
                <w:rFonts w:eastAsia="Times New Roman"/>
                <w:b/>
                <w:bCs/>
                <w:sz w:val="24"/>
                <w:szCs w:val="24"/>
                <w:lang w:eastAsia="en-GB"/>
              </w:rPr>
              <w:t>GREEN</w:t>
            </w:r>
          </w:p>
        </w:tc>
        <w:tc>
          <w:tcPr>
            <w:tcW w:w="14471" w:type="dxa"/>
          </w:tcPr>
          <w:p w14:paraId="1A0F5EB6" w14:textId="7B87E79B" w:rsidR="00DA1D12" w:rsidRPr="00BE1066" w:rsidRDefault="00767E76" w:rsidP="00C96666">
            <w:pPr>
              <w:spacing w:line="259" w:lineRule="auto"/>
            </w:pPr>
            <w:r w:rsidRPr="00BE1066">
              <w:t xml:space="preserve">Service Development Plans for phase two of shared services (ICT and Customer Services) </w:t>
            </w:r>
            <w:r w:rsidR="00BE1066" w:rsidRPr="00BE1066">
              <w:t>have been implemented</w:t>
            </w:r>
            <w:r w:rsidRPr="00BE1066">
              <w:t xml:space="preserve">.  The </w:t>
            </w:r>
            <w:r w:rsidR="00BE1066" w:rsidRPr="00BE1066">
              <w:t xml:space="preserve">plans aim </w:t>
            </w:r>
            <w:r w:rsidRPr="00BE1066">
              <w:t xml:space="preserve">to strengthen shared service arrangements and </w:t>
            </w:r>
            <w:r w:rsidR="00BE1066" w:rsidRPr="00BE1066">
              <w:t>accelerate services into</w:t>
            </w:r>
            <w:r w:rsidRPr="00BE1066">
              <w:t xml:space="preserve"> a single operating model by </w:t>
            </w:r>
            <w:r w:rsidR="00BE1066" w:rsidRPr="00BE1066">
              <w:t>addressing</w:t>
            </w:r>
            <w:r w:rsidRPr="00BE1066">
              <w:t xml:space="preserve"> areas such as trainin</w:t>
            </w:r>
            <w:r w:rsidRPr="00BE1066">
              <w:t xml:space="preserve">g and development, systems, structures, and process. </w:t>
            </w:r>
          </w:p>
          <w:p w14:paraId="5F5B9F53" w14:textId="77777777" w:rsidR="00C96666" w:rsidRPr="00BE1066" w:rsidRDefault="00C96666" w:rsidP="00C96666">
            <w:pPr>
              <w:spacing w:line="259" w:lineRule="auto"/>
            </w:pPr>
          </w:p>
          <w:p w14:paraId="67AC7B50" w14:textId="77777777" w:rsidR="00AC3519" w:rsidRPr="00BE1066" w:rsidRDefault="00767E76" w:rsidP="00BE1066">
            <w:pPr>
              <w:rPr>
                <w:rFonts w:eastAsia="Calibri" w:cs="Times New Roman"/>
              </w:rPr>
            </w:pPr>
            <w:r w:rsidRPr="00BE1066">
              <w:rPr>
                <w:rFonts w:eastAsia="Calibri" w:cs="Times New Roman"/>
              </w:rPr>
              <w:t xml:space="preserve">As part of the plans a ‘Training Academy’ in Customer Services has been established to guide the training of staff and offer opportunities for mentoring and networking. Implementation of the induction </w:t>
            </w:r>
            <w:r w:rsidRPr="00BE1066">
              <w:rPr>
                <w:rFonts w:eastAsia="Calibri" w:cs="Times New Roman"/>
              </w:rPr>
              <w:t xml:space="preserve">and development plans are due to complete </w:t>
            </w:r>
            <w:r w:rsidR="006925E9" w:rsidRPr="00BE1066">
              <w:rPr>
                <w:rFonts w:eastAsia="Calibri" w:cs="Times New Roman"/>
              </w:rPr>
              <w:t>in</w:t>
            </w:r>
            <w:r w:rsidRPr="00BE1066">
              <w:rPr>
                <w:rFonts w:eastAsia="Calibri" w:cs="Times New Roman"/>
              </w:rPr>
              <w:t xml:space="preserve"> quarter </w:t>
            </w:r>
            <w:r w:rsidR="006925E9" w:rsidRPr="00BE1066">
              <w:rPr>
                <w:rFonts w:eastAsia="Calibri" w:cs="Times New Roman"/>
              </w:rPr>
              <w:t xml:space="preserve">three </w:t>
            </w:r>
            <w:r w:rsidRPr="00BE1066">
              <w:rPr>
                <w:rFonts w:eastAsia="Calibri" w:cs="Times New Roman"/>
              </w:rPr>
              <w:t xml:space="preserve">and support staff with the transition to a shared operating model, providing them with the skills and knowledge to work effectively within a high performing shared service. </w:t>
            </w:r>
          </w:p>
          <w:p w14:paraId="02F6CC90" w14:textId="1C50ED4E" w:rsidR="00BE1066" w:rsidRPr="00BE1066" w:rsidRDefault="00BE1066" w:rsidP="00BE1066">
            <w:pPr>
              <w:rPr>
                <w:rFonts w:eastAsia="Times New Roman"/>
                <w:lang w:eastAsia="en-GB"/>
              </w:rPr>
            </w:pPr>
          </w:p>
        </w:tc>
        <w:tc>
          <w:tcPr>
            <w:tcW w:w="2407" w:type="dxa"/>
            <w:vAlign w:val="center"/>
          </w:tcPr>
          <w:p w14:paraId="6E4AFBD3" w14:textId="59CD3AEC" w:rsidR="00DA1D12" w:rsidRPr="00BE1066" w:rsidRDefault="00767E76" w:rsidP="008764C2">
            <w:pPr>
              <w:ind w:right="135"/>
              <w:jc w:val="center"/>
              <w:textAlignment w:val="baseline"/>
              <w:rPr>
                <w:rFonts w:eastAsia="Calibri" w:cstheme="minorHAnsi"/>
                <w:bCs/>
                <w:color w:val="000000"/>
              </w:rPr>
            </w:pPr>
            <w:r w:rsidRPr="00BE1066">
              <w:rPr>
                <w:rFonts w:eastAsia="Calibri" w:cstheme="minorHAnsi"/>
                <w:bCs/>
                <w:color w:val="000000"/>
              </w:rPr>
              <w:t>This project will be completed by March 2023</w:t>
            </w:r>
          </w:p>
        </w:tc>
      </w:tr>
      <w:tr w:rsidR="000705C8" w14:paraId="49EC4B3F" w14:textId="77777777" w:rsidTr="00C96666">
        <w:trPr>
          <w:trHeight w:val="954"/>
        </w:trPr>
        <w:tc>
          <w:tcPr>
            <w:tcW w:w="3035" w:type="dxa"/>
            <w:shd w:val="clear" w:color="auto" w:fill="auto"/>
          </w:tcPr>
          <w:p w14:paraId="2D81B4CD" w14:textId="2B871CB3" w:rsidR="00DA1D12" w:rsidRPr="00BE1066" w:rsidRDefault="00767E76" w:rsidP="00C96666">
            <w:pPr>
              <w:ind w:right="135"/>
              <w:textAlignment w:val="baseline"/>
              <w:rPr>
                <w:rFonts w:eastAsia="Times New Roman"/>
                <w:b/>
                <w:bCs/>
                <w:lang w:eastAsia="en-GB"/>
              </w:rPr>
            </w:pPr>
            <w:r w:rsidRPr="00BE1066">
              <w:rPr>
                <w:b/>
                <w:bCs/>
              </w:rPr>
              <w:t>Implement more efficient and effective working practices at the council through the Future WorkPlace Strategy</w:t>
            </w:r>
          </w:p>
        </w:tc>
        <w:tc>
          <w:tcPr>
            <w:tcW w:w="1672" w:type="dxa"/>
            <w:shd w:val="clear" w:color="auto" w:fill="92D050"/>
          </w:tcPr>
          <w:p w14:paraId="6401D74A" w14:textId="514E6CEB" w:rsidR="00DA1D12" w:rsidRPr="00C31CC8" w:rsidRDefault="00767E76" w:rsidP="00C96666">
            <w:pPr>
              <w:ind w:right="135"/>
              <w:textAlignment w:val="baseline"/>
              <w:rPr>
                <w:rFonts w:eastAsia="Times New Roman"/>
                <w:b/>
                <w:bCs/>
                <w:sz w:val="24"/>
                <w:szCs w:val="24"/>
                <w:lang w:eastAsia="en-GB"/>
              </w:rPr>
            </w:pPr>
            <w:r>
              <w:rPr>
                <w:rFonts w:eastAsia="Times New Roman"/>
                <w:b/>
                <w:bCs/>
                <w:sz w:val="24"/>
                <w:szCs w:val="24"/>
                <w:lang w:eastAsia="en-GB"/>
              </w:rPr>
              <w:t>GREEN</w:t>
            </w:r>
          </w:p>
        </w:tc>
        <w:tc>
          <w:tcPr>
            <w:tcW w:w="14471" w:type="dxa"/>
          </w:tcPr>
          <w:p w14:paraId="01170784" w14:textId="2E02EC18" w:rsidR="00BE1066" w:rsidRDefault="00767E76" w:rsidP="00C96666">
            <w:pPr>
              <w:pStyle w:val="xmsonormal"/>
              <w:shd w:val="clear" w:color="auto" w:fill="FFFFFF"/>
              <w:spacing w:line="233" w:lineRule="atLeast"/>
              <w:rPr>
                <w:rFonts w:ascii="Arial" w:hAnsi="Arial" w:cs="Arial"/>
                <w:color w:val="000000"/>
              </w:rPr>
            </w:pPr>
            <w:r>
              <w:rPr>
                <w:rFonts w:ascii="Arial" w:hAnsi="Arial" w:cs="Arial"/>
                <w:color w:val="000000"/>
              </w:rPr>
              <w:t xml:space="preserve">Delivering the </w:t>
            </w:r>
            <w:r w:rsidRPr="00345FF9">
              <w:rPr>
                <w:rFonts w:ascii="Arial" w:hAnsi="Arial" w:cs="Arial"/>
                <w:color w:val="000000"/>
              </w:rPr>
              <w:t xml:space="preserve">Workplace </w:t>
            </w:r>
            <w:r>
              <w:rPr>
                <w:rFonts w:ascii="Arial" w:hAnsi="Arial" w:cs="Arial"/>
                <w:color w:val="000000"/>
              </w:rPr>
              <w:t>S</w:t>
            </w:r>
            <w:r w:rsidRPr="00345FF9">
              <w:rPr>
                <w:rFonts w:ascii="Arial" w:hAnsi="Arial" w:cs="Arial"/>
                <w:color w:val="000000"/>
              </w:rPr>
              <w:t>trategy, feasibility works have been undertaken and plans developed to make the best use of the space in the Civic</w:t>
            </w:r>
            <w:r w:rsidRPr="00345FF9">
              <w:rPr>
                <w:rFonts w:ascii="Arial" w:hAnsi="Arial" w:cs="Arial"/>
                <w:color w:val="000000"/>
              </w:rPr>
              <w:t xml:space="preserve"> building, focusing on improvements to the working environment to enable new ways of working. In quarter three, the proposed designs will be refined including staff engagement and costing of options.</w:t>
            </w:r>
          </w:p>
          <w:p w14:paraId="01636C32" w14:textId="77777777" w:rsidR="00345FF9" w:rsidRPr="00BE1066" w:rsidRDefault="00345FF9" w:rsidP="00C96666">
            <w:pPr>
              <w:pStyle w:val="xmsonormal"/>
              <w:shd w:val="clear" w:color="auto" w:fill="FFFFFF"/>
              <w:spacing w:line="233" w:lineRule="atLeast"/>
              <w:rPr>
                <w:rFonts w:ascii="Arial" w:hAnsi="Arial" w:cs="Arial"/>
                <w:color w:val="000000"/>
              </w:rPr>
            </w:pPr>
          </w:p>
          <w:p w14:paraId="715CF5BA" w14:textId="4128209F" w:rsidR="00DA1D12" w:rsidRPr="00BE1066" w:rsidRDefault="00767E76" w:rsidP="00BE1066">
            <w:pPr>
              <w:rPr>
                <w:rFonts w:eastAsia="Times New Roman"/>
                <w:lang w:eastAsia="en-GB"/>
              </w:rPr>
            </w:pPr>
            <w:r w:rsidRPr="00BE1066">
              <w:rPr>
                <w:rFonts w:eastAsia="Times New Roman"/>
                <w:lang w:eastAsia="en-GB"/>
              </w:rPr>
              <w:t xml:space="preserve">Workplace includes how the </w:t>
            </w:r>
            <w:r>
              <w:rPr>
                <w:rFonts w:eastAsia="Times New Roman"/>
                <w:lang w:eastAsia="en-GB"/>
              </w:rPr>
              <w:t>C</w:t>
            </w:r>
            <w:r w:rsidRPr="00BE1066">
              <w:rPr>
                <w:rFonts w:eastAsia="Times New Roman"/>
                <w:lang w:eastAsia="en-GB"/>
              </w:rPr>
              <w:t xml:space="preserve">ouncil and all its members </w:t>
            </w:r>
            <w:r w:rsidRPr="00BE1066">
              <w:rPr>
                <w:rFonts w:eastAsia="Times New Roman"/>
                <w:lang w:eastAsia="en-GB"/>
              </w:rPr>
              <w:t xml:space="preserve">and officers have access to the right equipment and systems to be agile and responsive.    </w:t>
            </w:r>
            <w:r w:rsidRPr="00345FF9">
              <w:rPr>
                <w:rStyle w:val="xcontentpasted0"/>
              </w:rPr>
              <w:t xml:space="preserve">Employees have started to receive new mobile devices (iPads and iPhones) as part of the standardisation of kit, and the new ICT desktop infrastructure is being </w:t>
            </w:r>
            <w:r w:rsidR="00345FF9" w:rsidRPr="00345FF9">
              <w:rPr>
                <w:rStyle w:val="xcontentpasted0"/>
              </w:rPr>
              <w:t>trialled</w:t>
            </w:r>
            <w:r w:rsidRPr="00345FF9">
              <w:rPr>
                <w:rStyle w:val="xcontentpasted0"/>
              </w:rPr>
              <w:t>. Following completion of this trial, the next stage will be the wider rollout of the new desktops (workspace) to all staff, followed by rollout of standardised laptops.</w:t>
            </w:r>
          </w:p>
          <w:p w14:paraId="4E08C2F4" w14:textId="021F0946" w:rsidR="00345FF9" w:rsidRPr="005E4C07" w:rsidRDefault="00345FF9" w:rsidP="00C96666">
            <w:pPr>
              <w:rPr>
                <w:rFonts w:eastAsia="Times New Roman"/>
                <w:sz w:val="24"/>
                <w:szCs w:val="24"/>
                <w:lang w:eastAsia="en-GB"/>
              </w:rPr>
            </w:pPr>
          </w:p>
        </w:tc>
        <w:tc>
          <w:tcPr>
            <w:tcW w:w="2407" w:type="dxa"/>
            <w:vAlign w:val="center"/>
          </w:tcPr>
          <w:p w14:paraId="412BD738" w14:textId="01E4FF23" w:rsidR="00DA1D12" w:rsidRPr="00BE1066" w:rsidRDefault="00767E76" w:rsidP="00C96666">
            <w:pPr>
              <w:pStyle w:val="Default"/>
              <w:jc w:val="center"/>
              <w:rPr>
                <w:sz w:val="22"/>
                <w:szCs w:val="22"/>
              </w:rPr>
            </w:pPr>
            <w:r w:rsidRPr="00BE1066">
              <w:rPr>
                <w:sz w:val="22"/>
                <w:szCs w:val="22"/>
              </w:rPr>
              <w:t>This project will continue into the 202</w:t>
            </w:r>
            <w:r w:rsidR="00C96666" w:rsidRPr="00BE1066">
              <w:rPr>
                <w:sz w:val="22"/>
                <w:szCs w:val="22"/>
              </w:rPr>
              <w:t>2</w:t>
            </w:r>
            <w:r w:rsidRPr="00BE1066">
              <w:rPr>
                <w:sz w:val="22"/>
                <w:szCs w:val="22"/>
              </w:rPr>
              <w:t>/2</w:t>
            </w:r>
            <w:r w:rsidR="00C96666" w:rsidRPr="00BE1066">
              <w:rPr>
                <w:sz w:val="22"/>
                <w:szCs w:val="22"/>
              </w:rPr>
              <w:t>3</w:t>
            </w:r>
            <w:r w:rsidRPr="00BE1066">
              <w:rPr>
                <w:sz w:val="22"/>
                <w:szCs w:val="22"/>
              </w:rPr>
              <w:t xml:space="preserve"> programme of corporate strategy projects. </w:t>
            </w:r>
          </w:p>
        </w:tc>
      </w:tr>
      <w:tr w:rsidR="000705C8" w14:paraId="5CC82058" w14:textId="4DABC04B" w:rsidTr="00C96666">
        <w:trPr>
          <w:trHeight w:val="885"/>
        </w:trPr>
        <w:tc>
          <w:tcPr>
            <w:tcW w:w="3035" w:type="dxa"/>
            <w:shd w:val="clear" w:color="auto" w:fill="auto"/>
          </w:tcPr>
          <w:p w14:paraId="5E090ACA" w14:textId="7964CFCC" w:rsidR="00DA1D12" w:rsidRPr="00BE1066" w:rsidRDefault="00767E76" w:rsidP="00C96666">
            <w:pPr>
              <w:ind w:right="135"/>
              <w:textAlignment w:val="baseline"/>
              <w:rPr>
                <w:rFonts w:eastAsia="Times New Roman"/>
                <w:b/>
                <w:bCs/>
                <w:lang w:eastAsia="en-GB"/>
              </w:rPr>
            </w:pPr>
            <w:r w:rsidRPr="00BE1066">
              <w:rPr>
                <w:b/>
                <w:bCs/>
              </w:rPr>
              <w:t>Deliver more joined up public services through working with our partners</w:t>
            </w:r>
          </w:p>
        </w:tc>
        <w:tc>
          <w:tcPr>
            <w:tcW w:w="1672" w:type="dxa"/>
            <w:shd w:val="clear" w:color="auto" w:fill="92D050"/>
          </w:tcPr>
          <w:p w14:paraId="7768E171" w14:textId="1E6C86B9" w:rsidR="00DA1D12" w:rsidRPr="00C31CC8" w:rsidRDefault="00767E76" w:rsidP="00C96666">
            <w:pPr>
              <w:ind w:right="135"/>
              <w:textAlignment w:val="baseline"/>
              <w:rPr>
                <w:rFonts w:eastAsia="Times New Roman"/>
                <w:b/>
                <w:bCs/>
                <w:sz w:val="24"/>
                <w:szCs w:val="24"/>
                <w:lang w:eastAsia="en-GB"/>
              </w:rPr>
            </w:pPr>
            <w:r w:rsidRPr="00C31CC8">
              <w:rPr>
                <w:rFonts w:eastAsia="Times New Roman"/>
                <w:b/>
                <w:bCs/>
                <w:sz w:val="24"/>
                <w:szCs w:val="24"/>
                <w:lang w:eastAsia="en-GB"/>
              </w:rPr>
              <w:t>GREEN</w:t>
            </w:r>
          </w:p>
        </w:tc>
        <w:tc>
          <w:tcPr>
            <w:tcW w:w="14471" w:type="dxa"/>
          </w:tcPr>
          <w:p w14:paraId="64DDF0A2" w14:textId="1A64B5FB" w:rsidR="00345FF9" w:rsidRDefault="00767E76" w:rsidP="00345FF9">
            <w:pPr>
              <w:rPr>
                <w:rFonts w:eastAsia="Calibri" w:cstheme="minorHAnsi"/>
                <w:bCs/>
                <w:color w:val="000000"/>
              </w:rPr>
            </w:pPr>
            <w:r w:rsidRPr="00345FF9">
              <w:rPr>
                <w:rFonts w:eastAsia="Calibri" w:cstheme="minorHAnsi"/>
                <w:bCs/>
                <w:color w:val="000000"/>
              </w:rPr>
              <w:t xml:space="preserve">Chorley and South Ribble partnership have hosted a series of round tables to engage proactively with a wide range of businesses and </w:t>
            </w:r>
            <w:r w:rsidRPr="00345FF9">
              <w:rPr>
                <w:rFonts w:eastAsia="Calibri" w:cstheme="minorHAnsi"/>
                <w:bCs/>
                <w:color w:val="000000"/>
              </w:rPr>
              <w:t xml:space="preserve">economic leaders across Chorley and South Ribble.  The voices of local businesses have been used to shape the economic strategy recently approved by Council and identified key challenges around land supply, infrastructure and employment needs.   </w:t>
            </w:r>
          </w:p>
          <w:p w14:paraId="24A62C7C" w14:textId="77777777" w:rsidR="00345FF9" w:rsidRPr="00345FF9" w:rsidRDefault="00345FF9" w:rsidP="00345FF9">
            <w:pPr>
              <w:rPr>
                <w:rFonts w:eastAsia="Calibri" w:cstheme="minorHAnsi"/>
                <w:bCs/>
                <w:color w:val="000000"/>
              </w:rPr>
            </w:pPr>
          </w:p>
          <w:p w14:paraId="4A8522CE" w14:textId="31656872" w:rsidR="002C3598" w:rsidRPr="005E4C07" w:rsidRDefault="00767E76" w:rsidP="00345FF9">
            <w:pPr>
              <w:spacing w:after="160" w:line="259" w:lineRule="auto"/>
              <w:rPr>
                <w:sz w:val="24"/>
                <w:szCs w:val="24"/>
              </w:rPr>
            </w:pPr>
            <w:r w:rsidRPr="00345FF9">
              <w:rPr>
                <w:rFonts w:eastAsia="Calibri" w:cstheme="minorHAnsi"/>
                <w:bCs/>
                <w:color w:val="000000"/>
              </w:rPr>
              <w:t>By the e</w:t>
            </w:r>
            <w:r w:rsidRPr="00345FF9">
              <w:rPr>
                <w:rFonts w:eastAsia="Calibri" w:cstheme="minorHAnsi"/>
                <w:bCs/>
                <w:color w:val="000000"/>
              </w:rPr>
              <w:t>nd of the third quarter the Partnership is set to launch a place-based intelligence dashboard. Having worked with our partners in health over the past two quarters, progress has been made to address data governance and transfer enabling work to move forwar</w:t>
            </w:r>
            <w:r w:rsidRPr="00345FF9">
              <w:rPr>
                <w:rFonts w:eastAsia="Calibri" w:cstheme="minorHAnsi"/>
                <w:bCs/>
                <w:color w:val="000000"/>
              </w:rPr>
              <w:t>d on designing a single interactive and visual dashboard with area profiles and maps.</w:t>
            </w:r>
          </w:p>
        </w:tc>
        <w:tc>
          <w:tcPr>
            <w:tcW w:w="2407" w:type="dxa"/>
            <w:vAlign w:val="center"/>
          </w:tcPr>
          <w:p w14:paraId="4037E68B" w14:textId="491C8CCC" w:rsidR="00A92EAF" w:rsidRPr="00BE1066" w:rsidRDefault="00A92EAF" w:rsidP="00A92EAF">
            <w:pPr>
              <w:ind w:right="135"/>
              <w:jc w:val="center"/>
              <w:textAlignment w:val="baseline"/>
              <w:rPr>
                <w:rFonts w:eastAsia="Calibri" w:cstheme="minorHAnsi"/>
                <w:bCs/>
                <w:color w:val="000000"/>
              </w:rPr>
            </w:pPr>
          </w:p>
          <w:p w14:paraId="3B944806" w14:textId="1148BE7E" w:rsidR="00A92EAF" w:rsidRPr="00BE1066" w:rsidRDefault="00767E76" w:rsidP="00A92EAF">
            <w:pPr>
              <w:pStyle w:val="Default"/>
              <w:jc w:val="center"/>
              <w:rPr>
                <w:sz w:val="22"/>
                <w:szCs w:val="22"/>
              </w:rPr>
            </w:pPr>
            <w:r w:rsidRPr="00BE1066">
              <w:rPr>
                <w:sz w:val="22"/>
                <w:szCs w:val="22"/>
              </w:rPr>
              <w:t>This project will continue into the 202</w:t>
            </w:r>
            <w:r>
              <w:rPr>
                <w:sz w:val="22"/>
                <w:szCs w:val="22"/>
              </w:rPr>
              <w:t>2</w:t>
            </w:r>
            <w:r w:rsidRPr="00BE1066">
              <w:rPr>
                <w:sz w:val="22"/>
                <w:szCs w:val="22"/>
              </w:rPr>
              <w:t>/2</w:t>
            </w:r>
            <w:r>
              <w:rPr>
                <w:sz w:val="22"/>
                <w:szCs w:val="22"/>
              </w:rPr>
              <w:t>3</w:t>
            </w:r>
            <w:r w:rsidRPr="00BE1066">
              <w:rPr>
                <w:sz w:val="22"/>
                <w:szCs w:val="22"/>
              </w:rPr>
              <w:t xml:space="preserve"> programme of corporate strategy projects. </w:t>
            </w:r>
          </w:p>
          <w:p w14:paraId="50FCD3CA" w14:textId="77777777" w:rsidR="00DA1D12" w:rsidRPr="00BE1066" w:rsidRDefault="00DA1D12" w:rsidP="005E4C07">
            <w:pPr>
              <w:rPr>
                <w:rFonts w:eastAsia="Times New Roman" w:cstheme="minorHAnsi"/>
                <w:lang w:eastAsia="en-GB"/>
              </w:rPr>
            </w:pPr>
          </w:p>
        </w:tc>
      </w:tr>
      <w:tr w:rsidR="000705C8" w14:paraId="4D41B322" w14:textId="0E55BE5C" w:rsidTr="00A178B9">
        <w:trPr>
          <w:trHeight w:val="134"/>
        </w:trPr>
        <w:tc>
          <w:tcPr>
            <w:tcW w:w="21585" w:type="dxa"/>
            <w:gridSpan w:val="4"/>
            <w:shd w:val="clear" w:color="auto" w:fill="7030A0"/>
            <w:vAlign w:val="center"/>
          </w:tcPr>
          <w:p w14:paraId="0A7477F6" w14:textId="1BB22A5E" w:rsidR="00410B0B" w:rsidRPr="00F82F69" w:rsidRDefault="00767E76" w:rsidP="00A178B9">
            <w:pPr>
              <w:ind w:right="135"/>
              <w:textAlignment w:val="baseline"/>
              <w:rPr>
                <w:rFonts w:eastAsia="Times New Roman"/>
                <w:b/>
                <w:bCs/>
                <w:color w:val="FFFFFF" w:themeColor="background1"/>
                <w:sz w:val="32"/>
                <w:szCs w:val="32"/>
                <w:lang w:eastAsia="en-GB"/>
              </w:rPr>
            </w:pPr>
            <w:r w:rsidRPr="00DB17C2">
              <w:rPr>
                <w:b/>
                <w:bCs/>
                <w:color w:val="FFFFFF" w:themeColor="background1"/>
                <w:sz w:val="28"/>
                <w:szCs w:val="28"/>
              </w:rPr>
              <w:t>A fair local economy that works for everyone</w:t>
            </w:r>
          </w:p>
        </w:tc>
      </w:tr>
      <w:tr w:rsidR="000705C8" w14:paraId="08973B02" w14:textId="312AD61C" w:rsidTr="00C96666">
        <w:trPr>
          <w:trHeight w:val="695"/>
        </w:trPr>
        <w:tc>
          <w:tcPr>
            <w:tcW w:w="3035" w:type="dxa"/>
            <w:shd w:val="clear" w:color="auto" w:fill="auto"/>
          </w:tcPr>
          <w:p w14:paraId="6C81FEF5" w14:textId="15807D2C" w:rsidR="00DA1D12" w:rsidRPr="00A178B9" w:rsidRDefault="00767E76" w:rsidP="00C96666">
            <w:pPr>
              <w:ind w:right="135"/>
              <w:textAlignment w:val="baseline"/>
              <w:rPr>
                <w:rFonts w:eastAsia="Times New Roman"/>
                <w:b/>
                <w:bCs/>
                <w:lang w:eastAsia="en-GB"/>
              </w:rPr>
            </w:pPr>
            <w:bookmarkStart w:id="0" w:name="_Hlk118293389"/>
            <w:bookmarkStart w:id="1" w:name="_Hlk82111545"/>
            <w:r w:rsidRPr="00A178B9">
              <w:rPr>
                <w:b/>
                <w:bCs/>
              </w:rPr>
              <w:t xml:space="preserve">Deliver transformational regeneration projects including the Town Deal </w:t>
            </w:r>
            <w:bookmarkEnd w:id="0"/>
          </w:p>
        </w:tc>
        <w:tc>
          <w:tcPr>
            <w:tcW w:w="1672" w:type="dxa"/>
            <w:shd w:val="clear" w:color="auto" w:fill="92D050"/>
          </w:tcPr>
          <w:p w14:paraId="5E6B48C5" w14:textId="6EE511D4" w:rsidR="00DA1D12" w:rsidRPr="00C31CC8" w:rsidRDefault="00767E76" w:rsidP="00C96666">
            <w:pPr>
              <w:ind w:right="135"/>
              <w:textAlignment w:val="baseline"/>
              <w:rPr>
                <w:rFonts w:eastAsia="Times New Roman"/>
                <w:b/>
                <w:bCs/>
                <w:sz w:val="24"/>
                <w:szCs w:val="24"/>
                <w:lang w:eastAsia="en-GB"/>
              </w:rPr>
            </w:pPr>
            <w:r>
              <w:rPr>
                <w:rFonts w:eastAsia="Times New Roman"/>
                <w:b/>
                <w:bCs/>
                <w:sz w:val="24"/>
                <w:szCs w:val="24"/>
                <w:lang w:eastAsia="en-GB"/>
              </w:rPr>
              <w:t>GREEN</w:t>
            </w:r>
          </w:p>
        </w:tc>
        <w:tc>
          <w:tcPr>
            <w:tcW w:w="14471" w:type="dxa"/>
          </w:tcPr>
          <w:p w14:paraId="0C098A51" w14:textId="153380DA" w:rsidR="002154A4" w:rsidRPr="00A178B9" w:rsidRDefault="00767E76" w:rsidP="00345FF9">
            <w:pPr>
              <w:rPr>
                <w:rFonts w:eastAsia="Calibri"/>
              </w:rPr>
            </w:pPr>
            <w:bookmarkStart w:id="2" w:name="_Hlk117583608"/>
            <w:r w:rsidRPr="00A178B9">
              <w:rPr>
                <w:rFonts w:eastAsia="Calibri"/>
              </w:rPr>
              <w:t>The Leyland Town Deal business case was developed and underwent consultation with key stakeholders before being submitted to government for decision.  The business case focused o</w:t>
            </w:r>
            <w:r w:rsidRPr="00A178B9">
              <w:rPr>
                <w:rFonts w:eastAsia="Calibri"/>
              </w:rPr>
              <w:t xml:space="preserve">n the three key proposed projects: </w:t>
            </w:r>
          </w:p>
          <w:p w14:paraId="18D6D664" w14:textId="77777777" w:rsidR="002154A4" w:rsidRPr="00A178B9" w:rsidRDefault="00767E76" w:rsidP="002154A4">
            <w:pPr>
              <w:pStyle w:val="ListParagraph"/>
              <w:numPr>
                <w:ilvl w:val="0"/>
                <w:numId w:val="19"/>
              </w:numPr>
              <w:rPr>
                <w:rFonts w:eastAsia="Calibri"/>
              </w:rPr>
            </w:pPr>
            <w:r w:rsidRPr="00A178B9">
              <w:rPr>
                <w:rFonts w:eastAsia="Calibri"/>
              </w:rPr>
              <w:t xml:space="preserve">Town Centre Transformation, </w:t>
            </w:r>
          </w:p>
          <w:p w14:paraId="5AE83B14" w14:textId="47BFAF9C" w:rsidR="002154A4" w:rsidRPr="00A178B9" w:rsidRDefault="00767E76" w:rsidP="002154A4">
            <w:pPr>
              <w:pStyle w:val="ListParagraph"/>
              <w:numPr>
                <w:ilvl w:val="0"/>
                <w:numId w:val="19"/>
              </w:numPr>
              <w:rPr>
                <w:rFonts w:eastAsia="Calibri"/>
              </w:rPr>
            </w:pPr>
            <w:r w:rsidRPr="00A178B9">
              <w:rPr>
                <w:rFonts w:eastAsia="Calibri"/>
              </w:rPr>
              <w:t xml:space="preserve">Market Refurbishment </w:t>
            </w:r>
          </w:p>
          <w:p w14:paraId="101E40B4" w14:textId="77777777" w:rsidR="002154A4" w:rsidRPr="00A178B9" w:rsidRDefault="00767E76" w:rsidP="002154A4">
            <w:pPr>
              <w:pStyle w:val="ListParagraph"/>
              <w:numPr>
                <w:ilvl w:val="0"/>
                <w:numId w:val="19"/>
              </w:numPr>
              <w:rPr>
                <w:rFonts w:eastAsia="Calibri"/>
              </w:rPr>
            </w:pPr>
            <w:r w:rsidRPr="00A178B9">
              <w:rPr>
                <w:rFonts w:eastAsia="Calibri"/>
              </w:rPr>
              <w:t xml:space="preserve">Base 2 Business Hub. </w:t>
            </w:r>
          </w:p>
          <w:p w14:paraId="17DB00F0" w14:textId="73E2EB68" w:rsidR="002154A4" w:rsidRPr="00A178B9" w:rsidRDefault="002154A4" w:rsidP="00345FF9">
            <w:pPr>
              <w:rPr>
                <w:rFonts w:eastAsia="Calibri"/>
              </w:rPr>
            </w:pPr>
          </w:p>
          <w:p w14:paraId="7719E659" w14:textId="11352F28" w:rsidR="002154A4" w:rsidRPr="00A178B9" w:rsidRDefault="00767E76" w:rsidP="002154A4">
            <w:pPr>
              <w:rPr>
                <w:rFonts w:eastAsia="Calibri"/>
              </w:rPr>
            </w:pPr>
            <w:r w:rsidRPr="00A178B9">
              <w:rPr>
                <w:rFonts w:eastAsia="Calibri"/>
              </w:rPr>
              <w:t>A response was recently received awarding the Council the full £25million which will enable the programme to be taken forward. Challenges remain o</w:t>
            </w:r>
            <w:r w:rsidRPr="00A178B9">
              <w:rPr>
                <w:rFonts w:eastAsia="Calibri"/>
              </w:rPr>
              <w:t xml:space="preserve">n land acquisition, but broadly the programme is on track following the confirmation of funding. </w:t>
            </w:r>
            <w:bookmarkEnd w:id="2"/>
          </w:p>
          <w:p w14:paraId="194159DE" w14:textId="590A3458" w:rsidR="008E55AC" w:rsidRPr="00ED038A" w:rsidRDefault="008E55AC" w:rsidP="00C96666">
            <w:pPr>
              <w:spacing w:after="160"/>
              <w:rPr>
                <w:rFonts w:eastAsia="Calibri"/>
                <w:sz w:val="24"/>
                <w:szCs w:val="24"/>
              </w:rPr>
            </w:pPr>
          </w:p>
        </w:tc>
        <w:tc>
          <w:tcPr>
            <w:tcW w:w="2407" w:type="dxa"/>
            <w:vAlign w:val="center"/>
          </w:tcPr>
          <w:p w14:paraId="5364BD6C" w14:textId="2D615FD0" w:rsidR="00DA1D12" w:rsidRPr="00C96666" w:rsidRDefault="00767E76" w:rsidP="00C96666">
            <w:pPr>
              <w:pStyle w:val="Default"/>
              <w:jc w:val="center"/>
            </w:pPr>
            <w:r w:rsidRPr="00A178B9">
              <w:rPr>
                <w:sz w:val="22"/>
                <w:szCs w:val="22"/>
              </w:rPr>
              <w:t>This project will continue into the 202</w:t>
            </w:r>
            <w:r>
              <w:rPr>
                <w:sz w:val="22"/>
                <w:szCs w:val="22"/>
              </w:rPr>
              <w:t>2</w:t>
            </w:r>
            <w:r w:rsidRPr="00A178B9">
              <w:rPr>
                <w:sz w:val="22"/>
                <w:szCs w:val="22"/>
              </w:rPr>
              <w:t>/2</w:t>
            </w:r>
            <w:r>
              <w:rPr>
                <w:sz w:val="22"/>
                <w:szCs w:val="22"/>
              </w:rPr>
              <w:t>3</w:t>
            </w:r>
            <w:r w:rsidRPr="00A178B9">
              <w:rPr>
                <w:sz w:val="22"/>
                <w:szCs w:val="22"/>
              </w:rPr>
              <w:t xml:space="preserve"> programme of corporate strategy projects. </w:t>
            </w:r>
          </w:p>
        </w:tc>
      </w:tr>
      <w:bookmarkEnd w:id="1"/>
      <w:tr w:rsidR="000705C8" w14:paraId="5F0C135D" w14:textId="5AC3BC7D" w:rsidTr="00C96666">
        <w:trPr>
          <w:trHeight w:val="1031"/>
        </w:trPr>
        <w:tc>
          <w:tcPr>
            <w:tcW w:w="3035" w:type="dxa"/>
            <w:shd w:val="clear" w:color="auto" w:fill="auto"/>
          </w:tcPr>
          <w:p w14:paraId="2CBF610B" w14:textId="7D4EB3B5" w:rsidR="00DA1D12" w:rsidRPr="00A178B9" w:rsidRDefault="00767E76" w:rsidP="00C96666">
            <w:pPr>
              <w:ind w:right="135"/>
              <w:textAlignment w:val="baseline"/>
              <w:rPr>
                <w:rFonts w:eastAsia="Times New Roman"/>
                <w:b/>
                <w:bCs/>
                <w:lang w:eastAsia="en-GB"/>
              </w:rPr>
            </w:pPr>
            <w:r w:rsidRPr="00A178B9">
              <w:rPr>
                <w:b/>
                <w:bCs/>
              </w:rPr>
              <w:lastRenderedPageBreak/>
              <w:t>Develop a community cooperative in South Ribble as part of growing a fair local economy</w:t>
            </w:r>
          </w:p>
        </w:tc>
        <w:tc>
          <w:tcPr>
            <w:tcW w:w="1672" w:type="dxa"/>
            <w:shd w:val="clear" w:color="auto" w:fill="92D050"/>
          </w:tcPr>
          <w:p w14:paraId="5445F833" w14:textId="2640C6BF" w:rsidR="00DA1D12" w:rsidRPr="00C31CC8" w:rsidRDefault="00767E76" w:rsidP="00C96666">
            <w:pPr>
              <w:ind w:right="135"/>
              <w:textAlignment w:val="baseline"/>
              <w:rPr>
                <w:rFonts w:eastAsia="Times New Roman"/>
                <w:b/>
                <w:bCs/>
                <w:sz w:val="24"/>
                <w:szCs w:val="24"/>
                <w:lang w:eastAsia="en-GB"/>
              </w:rPr>
            </w:pPr>
            <w:r>
              <w:rPr>
                <w:rFonts w:eastAsia="Times New Roman"/>
                <w:b/>
                <w:bCs/>
                <w:sz w:val="24"/>
                <w:szCs w:val="24"/>
                <w:lang w:eastAsia="en-GB"/>
              </w:rPr>
              <w:t>GREEN</w:t>
            </w:r>
          </w:p>
        </w:tc>
        <w:tc>
          <w:tcPr>
            <w:tcW w:w="14471" w:type="dxa"/>
          </w:tcPr>
          <w:p w14:paraId="3F591BE1" w14:textId="77777777" w:rsidR="00A178B9" w:rsidRPr="00A178B9" w:rsidRDefault="00767E76" w:rsidP="00C96666">
            <w:pPr>
              <w:rPr>
                <w:rFonts w:eastAsia="Calibri" w:cs="Times New Roman"/>
              </w:rPr>
            </w:pPr>
            <w:bookmarkStart w:id="3" w:name="_Hlk117584612"/>
            <w:r w:rsidRPr="00A178B9">
              <w:rPr>
                <w:color w:val="000000"/>
              </w:rPr>
              <w:t xml:space="preserve">Ambitions to establish a food-based co-operative have moved forward with planned engagement having taken place within quarter </w:t>
            </w:r>
            <w:r w:rsidR="0065121A" w:rsidRPr="00A178B9">
              <w:rPr>
                <w:color w:val="000000"/>
              </w:rPr>
              <w:t>one and</w:t>
            </w:r>
            <w:r w:rsidRPr="00A178B9">
              <w:rPr>
                <w:color w:val="000000"/>
              </w:rPr>
              <w:t xml:space="preserve"> </w:t>
            </w:r>
            <w:bookmarkStart w:id="4" w:name="_Hlk116462158"/>
            <w:r w:rsidR="005E45AC" w:rsidRPr="00A178B9">
              <w:rPr>
                <w:rFonts w:eastAsia="Calibri" w:cs="Times New Roman"/>
              </w:rPr>
              <w:t xml:space="preserve">the development of a pilot scheme taking place </w:t>
            </w:r>
            <w:r w:rsidR="0065121A" w:rsidRPr="00A178B9">
              <w:rPr>
                <w:rFonts w:eastAsia="Calibri" w:cs="Times New Roman"/>
              </w:rPr>
              <w:t>in</w:t>
            </w:r>
            <w:r w:rsidR="005E45AC" w:rsidRPr="00A178B9">
              <w:rPr>
                <w:rFonts w:eastAsia="Calibri" w:cs="Times New Roman"/>
              </w:rPr>
              <w:t xml:space="preserve"> quarter</w:t>
            </w:r>
            <w:r w:rsidR="0065121A" w:rsidRPr="00A178B9">
              <w:rPr>
                <w:rFonts w:eastAsia="Calibri" w:cs="Times New Roman"/>
              </w:rPr>
              <w:t xml:space="preserve"> two</w:t>
            </w:r>
            <w:r w:rsidR="005E45AC" w:rsidRPr="00A178B9">
              <w:rPr>
                <w:rFonts w:eastAsia="Calibri" w:cs="Times New Roman"/>
              </w:rPr>
              <w:t xml:space="preserve">. The need for sustainable food has been an area of focus for a co-cooperative model pilot as a result of the cost of living crisis and the increased usage of foodbanks. </w:t>
            </w:r>
          </w:p>
          <w:p w14:paraId="10FA0E1C" w14:textId="77777777" w:rsidR="00A178B9" w:rsidRPr="00A178B9" w:rsidRDefault="00A178B9" w:rsidP="00C96666">
            <w:pPr>
              <w:rPr>
                <w:rFonts w:eastAsia="Calibri" w:cs="Times New Roman"/>
              </w:rPr>
            </w:pPr>
          </w:p>
          <w:p w14:paraId="71180AED" w14:textId="63FC126D" w:rsidR="0065121A" w:rsidRPr="00A178B9" w:rsidRDefault="00767E76" w:rsidP="00C96666">
            <w:pPr>
              <w:rPr>
                <w:rFonts w:eastAsia="Calibri" w:cs="Times New Roman"/>
              </w:rPr>
            </w:pPr>
            <w:r w:rsidRPr="00A178B9">
              <w:rPr>
                <w:rFonts w:eastAsia="Calibri" w:cs="Times New Roman"/>
              </w:rPr>
              <w:t>A local community group has expressed their interest to support the co-operative model and a location been identified for the pilot. Viable opera</w:t>
            </w:r>
            <w:r w:rsidRPr="00A178B9">
              <w:rPr>
                <w:rFonts w:eastAsia="Calibri" w:cs="Times New Roman"/>
              </w:rPr>
              <w:t>ting models are being considered for the pilot to ensure that it is social, economic, and sustainable. To support the pilot success and to provide wider support to co-operatives locally, a temporary post has been created and recruited to, adding additional</w:t>
            </w:r>
            <w:r w:rsidRPr="00A178B9">
              <w:rPr>
                <w:rFonts w:eastAsia="Calibri" w:cs="Times New Roman"/>
              </w:rPr>
              <w:t xml:space="preserve"> resources to deliver the project. </w:t>
            </w:r>
          </w:p>
          <w:p w14:paraId="585BB9A9" w14:textId="77777777" w:rsidR="00A178B9" w:rsidRPr="00A178B9" w:rsidRDefault="00A178B9" w:rsidP="00C96666">
            <w:pPr>
              <w:rPr>
                <w:rFonts w:eastAsia="Calibri" w:cs="Times New Roman"/>
              </w:rPr>
            </w:pPr>
          </w:p>
          <w:p w14:paraId="0D88308E" w14:textId="6E1D321A" w:rsidR="005E45AC" w:rsidRPr="00A178B9" w:rsidRDefault="00767E76" w:rsidP="00C96666">
            <w:pPr>
              <w:rPr>
                <w:rFonts w:eastAsia="Calibri"/>
              </w:rPr>
            </w:pPr>
            <w:r w:rsidRPr="00A178B9">
              <w:rPr>
                <w:rFonts w:eastAsia="Calibri" w:cs="Times New Roman"/>
              </w:rPr>
              <w:t xml:space="preserve">An officer training programme has been successfully delivered by the Preston Co-operative Development Centre to the councils’ communities and business engagement teams to support the formation of resident co-operatives </w:t>
            </w:r>
            <w:r w:rsidRPr="00A178B9">
              <w:rPr>
                <w:rFonts w:eastAsia="Calibri" w:cs="Times New Roman"/>
              </w:rPr>
              <w:t>and employee owned business models. In the next quarter, the operating model options will be presented to the food-based pilot stakeholders for consideration. Work will be undertaken to establish further co-operative support mechanisms and wider co-operati</w:t>
            </w:r>
            <w:r w:rsidRPr="00A178B9">
              <w:rPr>
                <w:rFonts w:eastAsia="Calibri" w:cs="Times New Roman"/>
              </w:rPr>
              <w:t xml:space="preserve">ve business support. </w:t>
            </w:r>
          </w:p>
          <w:bookmarkEnd w:id="4"/>
          <w:bookmarkEnd w:id="3"/>
          <w:p w14:paraId="47CC53F8" w14:textId="39315DCA" w:rsidR="00DA1D12" w:rsidRPr="00ED038A" w:rsidRDefault="00DA1D12" w:rsidP="00C96666">
            <w:pPr>
              <w:ind w:right="135"/>
              <w:textAlignment w:val="baseline"/>
              <w:rPr>
                <w:rFonts w:eastAsia="Times New Roman"/>
                <w:sz w:val="24"/>
                <w:szCs w:val="24"/>
                <w:lang w:eastAsia="en-GB"/>
              </w:rPr>
            </w:pPr>
          </w:p>
        </w:tc>
        <w:tc>
          <w:tcPr>
            <w:tcW w:w="2407" w:type="dxa"/>
            <w:vAlign w:val="center"/>
          </w:tcPr>
          <w:p w14:paraId="2222E29A" w14:textId="7528D1F7" w:rsidR="00DA1D12" w:rsidRPr="00A178B9" w:rsidRDefault="00767E76" w:rsidP="00A92EAF">
            <w:pPr>
              <w:jc w:val="center"/>
              <w:rPr>
                <w:rFonts w:eastAsia="Times New Roman" w:cstheme="minorHAnsi"/>
                <w:lang w:eastAsia="en-GB"/>
              </w:rPr>
            </w:pPr>
            <w:r w:rsidRPr="00A178B9">
              <w:rPr>
                <w:rFonts w:eastAsia="Calibri" w:cstheme="minorHAnsi"/>
                <w:bCs/>
                <w:color w:val="000000"/>
              </w:rPr>
              <w:t>This project will be completed by March 2023</w:t>
            </w:r>
          </w:p>
        </w:tc>
      </w:tr>
      <w:tr w:rsidR="000705C8" w14:paraId="3618B2FB" w14:textId="2F5BE398" w:rsidTr="00C96666">
        <w:trPr>
          <w:trHeight w:val="903"/>
        </w:trPr>
        <w:tc>
          <w:tcPr>
            <w:tcW w:w="3035" w:type="dxa"/>
            <w:shd w:val="clear" w:color="auto" w:fill="auto"/>
          </w:tcPr>
          <w:p w14:paraId="6D4FD14A" w14:textId="4F5125D5" w:rsidR="00DA1D12" w:rsidRPr="00A178B9" w:rsidRDefault="00767E76" w:rsidP="00C96666">
            <w:pPr>
              <w:ind w:right="135"/>
              <w:textAlignment w:val="baseline"/>
              <w:rPr>
                <w:rFonts w:eastAsia="Times New Roman"/>
                <w:b/>
                <w:bCs/>
                <w:lang w:eastAsia="en-GB"/>
              </w:rPr>
            </w:pPr>
            <w:r w:rsidRPr="00A178B9">
              <w:rPr>
                <w:b/>
                <w:bCs/>
              </w:rPr>
              <w:t>Support residents to recover from the pandemic with advice, support and key services</w:t>
            </w:r>
          </w:p>
        </w:tc>
        <w:tc>
          <w:tcPr>
            <w:tcW w:w="1672" w:type="dxa"/>
            <w:shd w:val="clear" w:color="auto" w:fill="92D050"/>
          </w:tcPr>
          <w:p w14:paraId="5853B9CB" w14:textId="6D535DD1" w:rsidR="00DA1D12" w:rsidRPr="00C31CC8" w:rsidRDefault="00767E76" w:rsidP="00C96666">
            <w:pPr>
              <w:ind w:right="135"/>
              <w:textAlignment w:val="baseline"/>
              <w:rPr>
                <w:rFonts w:eastAsia="Times New Roman"/>
                <w:b/>
                <w:bCs/>
                <w:sz w:val="24"/>
                <w:szCs w:val="24"/>
                <w:lang w:eastAsia="en-GB"/>
              </w:rPr>
            </w:pPr>
            <w:r>
              <w:rPr>
                <w:rFonts w:eastAsia="Times New Roman"/>
                <w:b/>
                <w:bCs/>
                <w:sz w:val="24"/>
                <w:szCs w:val="24"/>
                <w:lang w:eastAsia="en-GB"/>
              </w:rPr>
              <w:t>GREEN</w:t>
            </w:r>
          </w:p>
        </w:tc>
        <w:tc>
          <w:tcPr>
            <w:tcW w:w="14471" w:type="dxa"/>
          </w:tcPr>
          <w:p w14:paraId="5BE164A5" w14:textId="77777777" w:rsidR="00A178B9" w:rsidRPr="00A178B9" w:rsidRDefault="00767E76" w:rsidP="00C96666">
            <w:pPr>
              <w:spacing w:after="160"/>
              <w:rPr>
                <w:rFonts w:eastAsia="Calibri" w:cs="Times New Roman"/>
              </w:rPr>
            </w:pPr>
            <w:bookmarkStart w:id="5" w:name="_Hlk117585753"/>
            <w:r w:rsidRPr="00A178B9">
              <w:rPr>
                <w:color w:val="000000"/>
              </w:rPr>
              <w:t xml:space="preserve">Since establishing the project to support residents as part of recovery from the </w:t>
            </w:r>
            <w:r w:rsidRPr="00A178B9">
              <w:rPr>
                <w:color w:val="000000"/>
              </w:rPr>
              <w:t>pandemic, delivery has been developed to reflect the emerging impacts of the cost of living crisis and potential increase in demand for support. The project is focused around developing interventions and support in partnership with key agencies and service</w:t>
            </w:r>
            <w:r w:rsidRPr="00A178B9">
              <w:rPr>
                <w:color w:val="000000"/>
              </w:rPr>
              <w:t>s in the local area.</w:t>
            </w:r>
            <w:r w:rsidR="005E45AC" w:rsidRPr="00A178B9">
              <w:rPr>
                <w:rFonts w:eastAsia="Calibri" w:cs="Times New Roman"/>
              </w:rPr>
              <w:t xml:space="preserve"> </w:t>
            </w:r>
          </w:p>
          <w:p w14:paraId="7CACB889" w14:textId="1CC828B2" w:rsidR="00A178B9" w:rsidRPr="00A178B9" w:rsidRDefault="00767E76" w:rsidP="00C96666">
            <w:pPr>
              <w:spacing w:after="160"/>
              <w:rPr>
                <w:rFonts w:eastAsia="Calibri" w:cs="Times New Roman"/>
              </w:rPr>
            </w:pPr>
            <w:r w:rsidRPr="00A178B9">
              <w:rPr>
                <w:rFonts w:eastAsia="Calibri" w:cs="Times New Roman"/>
              </w:rPr>
              <w:t>A</w:t>
            </w:r>
            <w:r w:rsidR="005E45AC" w:rsidRPr="00A178B9">
              <w:rPr>
                <w:rFonts w:eastAsia="Calibri" w:cs="Times New Roman"/>
              </w:rPr>
              <w:t xml:space="preserve"> ‘Cost of Living Conference’</w:t>
            </w:r>
            <w:r w:rsidRPr="00A178B9">
              <w:rPr>
                <w:rFonts w:eastAsia="Calibri" w:cs="Times New Roman"/>
              </w:rPr>
              <w:t xml:space="preserve"> was hosted</w:t>
            </w:r>
            <w:r w:rsidR="005E45AC" w:rsidRPr="00A178B9">
              <w:rPr>
                <w:rFonts w:eastAsia="Calibri" w:cs="Times New Roman"/>
              </w:rPr>
              <w:t xml:space="preserve"> in August with key </w:t>
            </w:r>
            <w:r w:rsidRPr="00A178B9">
              <w:rPr>
                <w:rFonts w:eastAsia="Calibri" w:cs="Times New Roman"/>
              </w:rPr>
              <w:t>front-line</w:t>
            </w:r>
            <w:r w:rsidR="005E45AC" w:rsidRPr="00A178B9">
              <w:rPr>
                <w:rFonts w:eastAsia="Calibri" w:cs="Times New Roman"/>
              </w:rPr>
              <w:t xml:space="preserve"> services such as NHS, foodbanks, charities and churches</w:t>
            </w:r>
            <w:r w:rsidRPr="00A178B9">
              <w:rPr>
                <w:rFonts w:eastAsia="Calibri" w:cs="Times New Roman"/>
              </w:rPr>
              <w:t>.  As a result a</w:t>
            </w:r>
            <w:r w:rsidR="005E45AC" w:rsidRPr="00A178B9">
              <w:rPr>
                <w:rFonts w:eastAsia="Calibri" w:cs="Times New Roman"/>
              </w:rPr>
              <w:t xml:space="preserve"> multi-agency Cost of Living Task Group has been formed with strategic leaders from local organisations</w:t>
            </w:r>
            <w:r w:rsidRPr="00A178B9">
              <w:rPr>
                <w:rFonts w:eastAsia="Calibri" w:cs="Times New Roman"/>
              </w:rPr>
              <w:t xml:space="preserve"> and a</w:t>
            </w:r>
            <w:r w:rsidR="005E45AC" w:rsidRPr="00A178B9">
              <w:rPr>
                <w:rFonts w:eastAsia="Calibri" w:cs="Times New Roman"/>
              </w:rPr>
              <w:t xml:space="preserve"> cost of living action plan will be </w:t>
            </w:r>
            <w:r w:rsidRPr="00A178B9">
              <w:rPr>
                <w:rFonts w:eastAsia="Calibri" w:cs="Times New Roman"/>
              </w:rPr>
              <w:t xml:space="preserve">brought forward to establish </w:t>
            </w:r>
            <w:r w:rsidR="005E45AC" w:rsidRPr="00A178B9">
              <w:rPr>
                <w:rFonts w:eastAsia="Calibri" w:cs="Times New Roman"/>
              </w:rPr>
              <w:t>support</w:t>
            </w:r>
            <w:r w:rsidRPr="00A178B9">
              <w:rPr>
                <w:rFonts w:eastAsia="Calibri" w:cs="Times New Roman"/>
              </w:rPr>
              <w:t xml:space="preserve"> for individuals and households</w:t>
            </w:r>
            <w:r w:rsidR="005E45AC" w:rsidRPr="00A178B9">
              <w:rPr>
                <w:rFonts w:eastAsia="Calibri" w:cs="Times New Roman"/>
              </w:rPr>
              <w:t xml:space="preserve">. </w:t>
            </w:r>
          </w:p>
          <w:p w14:paraId="0ED260E1" w14:textId="68616D58" w:rsidR="005E45AC" w:rsidRPr="00360135" w:rsidRDefault="00767E76" w:rsidP="00C96666">
            <w:pPr>
              <w:spacing w:after="160"/>
              <w:rPr>
                <w:color w:val="000000"/>
                <w:sz w:val="24"/>
                <w:szCs w:val="24"/>
              </w:rPr>
            </w:pPr>
            <w:r w:rsidRPr="00A178B9">
              <w:rPr>
                <w:rFonts w:eastAsia="Calibri" w:cs="Times New Roman"/>
              </w:rPr>
              <w:t>Progress has also been made with the deli</w:t>
            </w:r>
            <w:r w:rsidRPr="00A178B9">
              <w:rPr>
                <w:rFonts w:eastAsia="Calibri" w:cs="Times New Roman"/>
              </w:rPr>
              <w:t>very of round two of the Household Support Fund with over £200k invested on supporting residents with food, energy, and essential items.</w:t>
            </w:r>
            <w:bookmarkEnd w:id="5"/>
          </w:p>
        </w:tc>
        <w:tc>
          <w:tcPr>
            <w:tcW w:w="2407" w:type="dxa"/>
            <w:vAlign w:val="center"/>
          </w:tcPr>
          <w:p w14:paraId="73371A27" w14:textId="74B42EC3" w:rsidR="00DA1D12" w:rsidRPr="00A178B9" w:rsidRDefault="00767E76" w:rsidP="00A92EAF">
            <w:pPr>
              <w:ind w:right="135"/>
              <w:jc w:val="center"/>
              <w:textAlignment w:val="baseline"/>
              <w:rPr>
                <w:rFonts w:cstheme="minorHAnsi"/>
                <w:bCs/>
                <w:iCs/>
              </w:rPr>
            </w:pPr>
            <w:r w:rsidRPr="00A178B9">
              <w:rPr>
                <w:rFonts w:eastAsia="Calibri" w:cstheme="minorHAnsi"/>
                <w:bCs/>
                <w:color w:val="000000"/>
              </w:rPr>
              <w:t>This project will be completed by March 2023</w:t>
            </w:r>
          </w:p>
        </w:tc>
      </w:tr>
      <w:tr w:rsidR="000705C8" w14:paraId="78EF81FC" w14:textId="23F34581" w:rsidTr="00A178B9">
        <w:trPr>
          <w:trHeight w:val="55"/>
        </w:trPr>
        <w:tc>
          <w:tcPr>
            <w:tcW w:w="21585" w:type="dxa"/>
            <w:gridSpan w:val="4"/>
            <w:shd w:val="clear" w:color="auto" w:fill="FF0000"/>
          </w:tcPr>
          <w:p w14:paraId="46BE18BD" w14:textId="70C88A4A" w:rsidR="00410B0B" w:rsidRPr="00F82F69" w:rsidRDefault="00767E76" w:rsidP="00C96666">
            <w:pPr>
              <w:ind w:right="135"/>
              <w:textAlignment w:val="baseline"/>
              <w:rPr>
                <w:rFonts w:eastAsia="Times New Roman"/>
                <w:b/>
                <w:bCs/>
                <w:color w:val="FFFFFF" w:themeColor="background1"/>
                <w:sz w:val="32"/>
                <w:szCs w:val="32"/>
                <w:lang w:eastAsia="en-GB"/>
              </w:rPr>
            </w:pPr>
            <w:r>
              <w:rPr>
                <w:rFonts w:eastAsia="Times New Roman"/>
                <w:b/>
                <w:bCs/>
                <w:color w:val="FFFFFF" w:themeColor="background1"/>
                <w:sz w:val="28"/>
                <w:szCs w:val="28"/>
                <w:lang w:eastAsia="en-GB"/>
              </w:rPr>
              <w:t>Thriving communities</w:t>
            </w:r>
          </w:p>
        </w:tc>
      </w:tr>
      <w:tr w:rsidR="000705C8" w14:paraId="2EC35C94" w14:textId="05C7F151" w:rsidTr="00C96666">
        <w:trPr>
          <w:trHeight w:val="1032"/>
        </w:trPr>
        <w:tc>
          <w:tcPr>
            <w:tcW w:w="3035" w:type="dxa"/>
          </w:tcPr>
          <w:p w14:paraId="175A8CD2" w14:textId="144F5C17" w:rsidR="00DA1D12" w:rsidRPr="00A178B9" w:rsidRDefault="00767E76" w:rsidP="00C96666">
            <w:pPr>
              <w:ind w:right="135"/>
              <w:textAlignment w:val="baseline"/>
              <w:rPr>
                <w:rFonts w:eastAsia="Times New Roman"/>
                <w:b/>
                <w:bCs/>
                <w:lang w:eastAsia="en-GB"/>
              </w:rPr>
            </w:pPr>
            <w:r w:rsidRPr="00A178B9">
              <w:rPr>
                <w:b/>
                <w:bCs/>
              </w:rPr>
              <w:t xml:space="preserve">Develop the Youth Council to make sure the views of young people are represented </w:t>
            </w:r>
          </w:p>
        </w:tc>
        <w:tc>
          <w:tcPr>
            <w:tcW w:w="1672" w:type="dxa"/>
            <w:shd w:val="clear" w:color="auto" w:fill="92D050"/>
          </w:tcPr>
          <w:p w14:paraId="77818053" w14:textId="72495719" w:rsidR="00DA1D12" w:rsidRPr="00C31CC8" w:rsidRDefault="00767E76" w:rsidP="00C96666">
            <w:pPr>
              <w:ind w:right="135"/>
              <w:contextualSpacing/>
              <w:textAlignment w:val="baseline"/>
              <w:rPr>
                <w:rFonts w:eastAsia="Times New Roman"/>
                <w:b/>
                <w:bCs/>
                <w:sz w:val="24"/>
                <w:szCs w:val="24"/>
                <w:lang w:eastAsia="en-GB"/>
              </w:rPr>
            </w:pPr>
            <w:r>
              <w:rPr>
                <w:rFonts w:eastAsia="Times New Roman"/>
                <w:b/>
                <w:bCs/>
                <w:sz w:val="24"/>
                <w:szCs w:val="24"/>
                <w:lang w:eastAsia="en-GB"/>
              </w:rPr>
              <w:t>GREEN</w:t>
            </w:r>
          </w:p>
        </w:tc>
        <w:tc>
          <w:tcPr>
            <w:tcW w:w="14471" w:type="dxa"/>
          </w:tcPr>
          <w:p w14:paraId="25E78473" w14:textId="77777777" w:rsidR="002E5F36" w:rsidRPr="002E5F36" w:rsidRDefault="00767E76" w:rsidP="00C96666">
            <w:pPr>
              <w:rPr>
                <w:rFonts w:eastAsia="Calibri" w:cstheme="minorHAnsi"/>
                <w:bCs/>
                <w:color w:val="000000"/>
              </w:rPr>
            </w:pPr>
            <w:r w:rsidRPr="002E5F36">
              <w:rPr>
                <w:rFonts w:eastAsia="Calibri" w:cstheme="minorHAnsi"/>
                <w:bCs/>
                <w:color w:val="000000"/>
              </w:rPr>
              <w:t xml:space="preserve">Since the Youth Council was established in October 2021 its members have been busy identifying the key themes which they want to focus on, which include, Mental Health, Black, Asian, and Minority Ethnic (BAME), Veterans, Foodbanks and Knife Crime. </w:t>
            </w:r>
          </w:p>
          <w:p w14:paraId="157F3A30" w14:textId="77777777" w:rsidR="002E5F36" w:rsidRPr="002E5F36" w:rsidRDefault="002E5F36" w:rsidP="00C96666">
            <w:pPr>
              <w:rPr>
                <w:rFonts w:eastAsia="Calibri" w:cstheme="minorHAnsi"/>
                <w:bCs/>
                <w:color w:val="000000"/>
              </w:rPr>
            </w:pPr>
          </w:p>
          <w:p w14:paraId="757620F7" w14:textId="3DD0FCCE" w:rsidR="002E5F36" w:rsidRPr="002E5F36" w:rsidRDefault="00767E76" w:rsidP="00C96666">
            <w:pPr>
              <w:rPr>
                <w:rFonts w:eastAsia="Calibri" w:cstheme="minorHAnsi"/>
                <w:bCs/>
                <w:color w:val="000000"/>
              </w:rPr>
            </w:pPr>
            <w:r w:rsidRPr="002E5F36">
              <w:rPr>
                <w:rFonts w:eastAsia="Calibri" w:cstheme="minorHAnsi"/>
                <w:bCs/>
                <w:color w:val="000000"/>
              </w:rPr>
              <w:t>Reflec</w:t>
            </w:r>
            <w:r w:rsidRPr="002E5F36">
              <w:rPr>
                <w:rFonts w:eastAsia="Calibri" w:cstheme="minorHAnsi"/>
                <w:bCs/>
                <w:color w:val="000000"/>
              </w:rPr>
              <w:t>ting the Council’s commitment to promoting positive mental health and resilience, youth council members have been supported throughout the year to access emotional personal resilience and mental health workshops funded by the Cooperative Council Innovation</w:t>
            </w:r>
            <w:r w:rsidRPr="002E5F36">
              <w:rPr>
                <w:rFonts w:eastAsia="Calibri" w:cstheme="minorHAnsi"/>
                <w:bCs/>
                <w:color w:val="000000"/>
              </w:rPr>
              <w:t xml:space="preserve"> network and delivered by Lancashire Youth Challenge. </w:t>
            </w:r>
          </w:p>
          <w:p w14:paraId="38E7B117" w14:textId="77777777" w:rsidR="002E5F36" w:rsidRPr="002E5F36" w:rsidRDefault="002E5F36" w:rsidP="00C96666">
            <w:pPr>
              <w:rPr>
                <w:rFonts w:eastAsia="Calibri" w:cstheme="minorHAnsi"/>
                <w:bCs/>
                <w:color w:val="000000"/>
              </w:rPr>
            </w:pPr>
          </w:p>
          <w:p w14:paraId="319289B9" w14:textId="0F146814" w:rsidR="005E45AC" w:rsidRPr="00C96666" w:rsidRDefault="00767E76" w:rsidP="00C96666">
            <w:pPr>
              <w:rPr>
                <w:rFonts w:eastAsia="Calibri" w:cstheme="minorHAnsi"/>
                <w:bCs/>
                <w:color w:val="000000"/>
                <w:sz w:val="24"/>
                <w:szCs w:val="24"/>
              </w:rPr>
            </w:pPr>
            <w:r w:rsidRPr="002E5F36">
              <w:rPr>
                <w:rFonts w:eastAsia="Calibri" w:cstheme="minorHAnsi"/>
                <w:bCs/>
                <w:color w:val="000000"/>
              </w:rPr>
              <w:t xml:space="preserve">The Council has made further investment to sustain the youth council and recruited a permanent Youth Development Officer who will work with the </w:t>
            </w:r>
            <w:r>
              <w:rPr>
                <w:rFonts w:eastAsia="Calibri" w:cstheme="minorHAnsi"/>
                <w:bCs/>
                <w:color w:val="000000"/>
              </w:rPr>
              <w:t>Y</w:t>
            </w:r>
            <w:r w:rsidRPr="002E5F36">
              <w:rPr>
                <w:rFonts w:eastAsia="Calibri" w:cstheme="minorHAnsi"/>
                <w:bCs/>
                <w:color w:val="000000"/>
              </w:rPr>
              <w:t xml:space="preserve">outh </w:t>
            </w:r>
            <w:r>
              <w:rPr>
                <w:rFonts w:eastAsia="Calibri" w:cstheme="minorHAnsi"/>
                <w:bCs/>
                <w:color w:val="000000"/>
              </w:rPr>
              <w:t>C</w:t>
            </w:r>
            <w:r w:rsidRPr="002E5F36">
              <w:rPr>
                <w:rFonts w:eastAsia="Calibri" w:cstheme="minorHAnsi"/>
                <w:bCs/>
                <w:color w:val="000000"/>
              </w:rPr>
              <w:t xml:space="preserve">ouncil members to support them in delivering outcomes.  </w:t>
            </w:r>
          </w:p>
        </w:tc>
        <w:tc>
          <w:tcPr>
            <w:tcW w:w="2407" w:type="dxa"/>
            <w:vAlign w:val="center"/>
          </w:tcPr>
          <w:p w14:paraId="62815E0E" w14:textId="34EAC5F5" w:rsidR="00DA1D12" w:rsidRPr="008D1999" w:rsidRDefault="00767E76" w:rsidP="004435AE">
            <w:pPr>
              <w:jc w:val="center"/>
              <w:rPr>
                <w:rFonts w:eastAsia="Times New Roman" w:cstheme="minorHAnsi"/>
                <w:sz w:val="24"/>
                <w:szCs w:val="24"/>
                <w:lang w:eastAsia="en-GB"/>
              </w:rPr>
            </w:pPr>
            <w:r w:rsidRPr="00466794">
              <w:rPr>
                <w:rFonts w:eastAsia="Calibri" w:cstheme="minorHAnsi"/>
                <w:bCs/>
                <w:color w:val="000000"/>
              </w:rPr>
              <w:t>This project will be completed by March 2023</w:t>
            </w:r>
          </w:p>
        </w:tc>
      </w:tr>
      <w:tr w:rsidR="000705C8" w14:paraId="592F1902" w14:textId="180230AE" w:rsidTr="00C96666">
        <w:trPr>
          <w:trHeight w:val="925"/>
        </w:trPr>
        <w:tc>
          <w:tcPr>
            <w:tcW w:w="3035" w:type="dxa"/>
          </w:tcPr>
          <w:p w14:paraId="17C3734F" w14:textId="438C8E29" w:rsidR="00DA1D12" w:rsidRPr="00A178B9" w:rsidRDefault="00767E76" w:rsidP="00C96666">
            <w:pPr>
              <w:ind w:right="135"/>
              <w:textAlignment w:val="baseline"/>
              <w:rPr>
                <w:rFonts w:eastAsia="Times New Roman"/>
                <w:b/>
                <w:bCs/>
                <w:lang w:eastAsia="en-GB"/>
              </w:rPr>
            </w:pPr>
            <w:r w:rsidRPr="00A178B9">
              <w:rPr>
                <w:b/>
                <w:bCs/>
              </w:rPr>
              <w:t>Deliver Music in the Park 2022 and Queens Jubilee Celebrations</w:t>
            </w:r>
          </w:p>
        </w:tc>
        <w:tc>
          <w:tcPr>
            <w:tcW w:w="1672" w:type="dxa"/>
            <w:shd w:val="clear" w:color="auto" w:fill="00B0F0"/>
          </w:tcPr>
          <w:p w14:paraId="2890571E" w14:textId="4C234B6B" w:rsidR="00DA1D12" w:rsidRPr="00C31CC8" w:rsidRDefault="00767E76" w:rsidP="00C96666">
            <w:pPr>
              <w:ind w:right="135"/>
              <w:textAlignment w:val="baseline"/>
              <w:rPr>
                <w:rFonts w:eastAsia="Times New Roman"/>
                <w:b/>
                <w:bCs/>
                <w:sz w:val="24"/>
                <w:szCs w:val="24"/>
              </w:rPr>
            </w:pPr>
            <w:r>
              <w:rPr>
                <w:rFonts w:eastAsia="Times New Roman"/>
                <w:b/>
                <w:bCs/>
                <w:sz w:val="24"/>
                <w:szCs w:val="24"/>
              </w:rPr>
              <w:t>COMPLETE</w:t>
            </w:r>
          </w:p>
        </w:tc>
        <w:tc>
          <w:tcPr>
            <w:tcW w:w="14471" w:type="dxa"/>
          </w:tcPr>
          <w:p w14:paraId="7C064902" w14:textId="77777777" w:rsidR="002E5F36" w:rsidRPr="002E5F36" w:rsidRDefault="00767E76" w:rsidP="00C96666">
            <w:pPr>
              <w:spacing w:after="160" w:line="259" w:lineRule="auto"/>
              <w:rPr>
                <w:rFonts w:eastAsia="Times New Roman"/>
                <w:lang w:eastAsia="en-GB"/>
              </w:rPr>
            </w:pPr>
            <w:r w:rsidRPr="002E5F36">
              <w:rPr>
                <w:rFonts w:eastAsia="Times New Roman"/>
                <w:lang w:eastAsia="en-GB"/>
              </w:rPr>
              <w:t>To mark the Queen’s Platinum Jubilee, the council hosted a weekend of entertainment over the long bank holiday in June 2022. The planned celebrations held in Worden Park, included a ‘G</w:t>
            </w:r>
            <w:r w:rsidRPr="002E5F36">
              <w:rPr>
                <w:rFonts w:eastAsia="Times New Roman"/>
                <w:lang w:eastAsia="en-GB"/>
              </w:rPr>
              <w:t xml:space="preserve">reat British’ themed Leyland Festival, followed by the 80’s themed ‘Music in the Park’ concert which was attended by 3,000 people. </w:t>
            </w:r>
          </w:p>
          <w:p w14:paraId="4F49A79E" w14:textId="4CE804A0" w:rsidR="00DA1D12" w:rsidRPr="00F263BC" w:rsidRDefault="00767E76" w:rsidP="00C96666">
            <w:pPr>
              <w:spacing w:after="160" w:line="259" w:lineRule="auto"/>
              <w:rPr>
                <w:rFonts w:eastAsia="Times New Roman"/>
                <w:sz w:val="24"/>
                <w:szCs w:val="24"/>
                <w:lang w:eastAsia="en-GB"/>
              </w:rPr>
            </w:pPr>
            <w:r w:rsidRPr="002E5F36">
              <w:rPr>
                <w:rFonts w:eastAsia="Times New Roman"/>
                <w:lang w:eastAsia="en-GB"/>
              </w:rPr>
              <w:t xml:space="preserve">The extended bank holiday weekend was a major success with overall attendance for the events estimated to be between 15,000 </w:t>
            </w:r>
            <w:r w:rsidRPr="002E5F36">
              <w:rPr>
                <w:rFonts w:eastAsia="Times New Roman"/>
                <w:lang w:eastAsia="en-GB"/>
              </w:rPr>
              <w:t>and 20,000 people combined. In addition, the council supported local communities to celebrate with grants of over £9,300 to support community groups and street parties across the borough. The events provided a great opportunity to celebrate the Queen’s Jub</w:t>
            </w:r>
            <w:r w:rsidRPr="002E5F36">
              <w:rPr>
                <w:rFonts w:eastAsia="Times New Roman"/>
                <w:lang w:eastAsia="en-GB"/>
              </w:rPr>
              <w:t>ilee marking 70 years of service to the people and brought local communities together, as well as supporting the local economy following the pandemic and restrictions placed on everyone during that period.</w:t>
            </w:r>
          </w:p>
        </w:tc>
        <w:tc>
          <w:tcPr>
            <w:tcW w:w="2407" w:type="dxa"/>
            <w:vAlign w:val="center"/>
          </w:tcPr>
          <w:p w14:paraId="271244C6" w14:textId="70F4E431" w:rsidR="00DA1D12" w:rsidRPr="00466794" w:rsidRDefault="00767E76" w:rsidP="004435AE">
            <w:pPr>
              <w:jc w:val="center"/>
              <w:rPr>
                <w:rFonts w:eastAsia="Times New Roman"/>
                <w:lang w:eastAsia="en-GB"/>
              </w:rPr>
            </w:pPr>
            <w:r w:rsidRPr="00466794">
              <w:rPr>
                <w:rFonts w:eastAsia="Times New Roman" w:cstheme="minorHAnsi"/>
                <w:lang w:eastAsia="en-GB"/>
              </w:rPr>
              <w:t>This project is complete</w:t>
            </w:r>
          </w:p>
        </w:tc>
      </w:tr>
      <w:tr w:rsidR="000705C8" w14:paraId="32F4C3F3" w14:textId="02E5374D" w:rsidTr="00283979">
        <w:trPr>
          <w:trHeight w:val="2461"/>
        </w:trPr>
        <w:tc>
          <w:tcPr>
            <w:tcW w:w="3035" w:type="dxa"/>
          </w:tcPr>
          <w:p w14:paraId="7EDF54D0" w14:textId="02369064" w:rsidR="00DA1D12" w:rsidRPr="00A178B9" w:rsidRDefault="00767E76" w:rsidP="00C96666">
            <w:pPr>
              <w:ind w:right="135"/>
              <w:textAlignment w:val="baseline"/>
              <w:rPr>
                <w:rFonts w:eastAsia="Times New Roman"/>
                <w:b/>
                <w:bCs/>
                <w:lang w:eastAsia="en-GB"/>
              </w:rPr>
            </w:pPr>
            <w:r w:rsidRPr="00A178B9">
              <w:rPr>
                <w:b/>
                <w:bCs/>
              </w:rPr>
              <w:t>Review and enhance the c</w:t>
            </w:r>
            <w:r w:rsidRPr="00A178B9">
              <w:rPr>
                <w:b/>
                <w:bCs/>
              </w:rPr>
              <w:t>ommunity hubs as a primary way to work closely with residents</w:t>
            </w:r>
          </w:p>
        </w:tc>
        <w:tc>
          <w:tcPr>
            <w:tcW w:w="1672" w:type="dxa"/>
            <w:shd w:val="clear" w:color="auto" w:fill="92D050"/>
          </w:tcPr>
          <w:p w14:paraId="5332AC91" w14:textId="4DA4280D" w:rsidR="00DA1D12" w:rsidRPr="00C31CC8" w:rsidRDefault="00767E76" w:rsidP="00C96666">
            <w:pPr>
              <w:ind w:right="135"/>
              <w:textAlignment w:val="baseline"/>
              <w:rPr>
                <w:rFonts w:eastAsia="Times New Roman"/>
                <w:b/>
                <w:bCs/>
                <w:sz w:val="24"/>
                <w:szCs w:val="24"/>
              </w:rPr>
            </w:pPr>
            <w:r>
              <w:rPr>
                <w:rFonts w:eastAsia="Times New Roman"/>
                <w:b/>
                <w:bCs/>
                <w:sz w:val="24"/>
                <w:szCs w:val="24"/>
              </w:rPr>
              <w:t>GREEN</w:t>
            </w:r>
          </w:p>
        </w:tc>
        <w:tc>
          <w:tcPr>
            <w:tcW w:w="14471" w:type="dxa"/>
          </w:tcPr>
          <w:p w14:paraId="555E4187" w14:textId="77777777" w:rsidR="00466794" w:rsidRPr="00466794" w:rsidRDefault="00767E76" w:rsidP="00C96666">
            <w:pPr>
              <w:rPr>
                <w:rFonts w:eastAsia="Times New Roman"/>
                <w:lang w:eastAsia="en-GB"/>
              </w:rPr>
            </w:pPr>
            <w:bookmarkStart w:id="6" w:name="_Hlk117585812"/>
            <w:r w:rsidRPr="00466794">
              <w:rPr>
                <w:rFonts w:eastAsia="Times New Roman"/>
                <w:lang w:eastAsia="en-GB"/>
              </w:rPr>
              <w:t xml:space="preserve">The Community Hub action plans for 2022/23 were approved by Cabinet in June 2022. </w:t>
            </w:r>
          </w:p>
          <w:p w14:paraId="7DA9FFEE" w14:textId="77777777" w:rsidR="00466794" w:rsidRPr="00466794" w:rsidRDefault="00466794" w:rsidP="00C96666">
            <w:pPr>
              <w:rPr>
                <w:rFonts w:eastAsia="Times New Roman"/>
                <w:lang w:eastAsia="en-GB"/>
              </w:rPr>
            </w:pPr>
          </w:p>
          <w:p w14:paraId="7D943E3E" w14:textId="1CE97559" w:rsidR="005E45AC" w:rsidRPr="00466794" w:rsidRDefault="00767E76" w:rsidP="00C96666">
            <w:r w:rsidRPr="00466794">
              <w:t xml:space="preserve">A significant achievement </w:t>
            </w:r>
            <w:r w:rsidR="009F1D87" w:rsidRPr="00466794">
              <w:t>has been</w:t>
            </w:r>
            <w:r w:rsidRPr="00466794">
              <w:t xml:space="preserve"> the delivery of the </w:t>
            </w:r>
            <w:r>
              <w:t>C</w:t>
            </w:r>
            <w:r w:rsidRPr="00466794">
              <w:t>ouncil’s ongoing commitment to invest in communities. Within quarter one a significant number of grants were awarded through two key programmes</w:t>
            </w:r>
            <w:r w:rsidR="009F1D87" w:rsidRPr="00466794">
              <w:t>:</w:t>
            </w:r>
            <w:r w:rsidRPr="00466794">
              <w:t xml:space="preserve"> Cabinet approved and granted over £245k to 21 community groups/sports clubs as part of th</w:t>
            </w:r>
            <w:r w:rsidRPr="00466794">
              <w:t>e ‘Leisure Local Community Fund’, focused on making recreation, leisure, and sport opportunities accessible to everyone</w:t>
            </w:r>
            <w:r w:rsidR="00665EA0" w:rsidRPr="00466794">
              <w:t xml:space="preserve">, and </w:t>
            </w:r>
            <w:r w:rsidRPr="00466794">
              <w:t>Cabinet further approved grant funding as part of the ‘Boost Fund Plus’</w:t>
            </w:r>
            <w:r w:rsidR="00665EA0" w:rsidRPr="00466794">
              <w:t xml:space="preserve">, with </w:t>
            </w:r>
            <w:r w:rsidRPr="00466794">
              <w:t xml:space="preserve">over £283k of funding </w:t>
            </w:r>
            <w:r w:rsidR="00665EA0" w:rsidRPr="00466794">
              <w:t>being</w:t>
            </w:r>
            <w:r w:rsidRPr="00466794">
              <w:t xml:space="preserve"> awarded to 15 successful </w:t>
            </w:r>
            <w:r w:rsidRPr="00466794">
              <w:t>applicants.</w:t>
            </w:r>
          </w:p>
          <w:p w14:paraId="21FD223C" w14:textId="77777777" w:rsidR="00466794" w:rsidRPr="00466794" w:rsidRDefault="00466794" w:rsidP="00C96666"/>
          <w:p w14:paraId="7B1AC8F8" w14:textId="604FA7FD" w:rsidR="005E45AC" w:rsidRPr="00466794" w:rsidRDefault="00767E76" w:rsidP="00C96666">
            <w:pPr>
              <w:rPr>
                <w:rFonts w:eastAsia="Calibri" w:cs="Times New Roman"/>
              </w:rPr>
            </w:pPr>
            <w:r w:rsidRPr="00466794">
              <w:rPr>
                <w:rFonts w:eastAsia="Calibri" w:cs="Times New Roman"/>
              </w:rPr>
              <w:t>To provide residents will the opportunity to get to know who represents them and have a chat with their local Elected Members in an informal, friendly setting, an autumn round of ‘Community Conversations’ will take place with at least one even</w:t>
            </w:r>
            <w:r w:rsidRPr="00466794">
              <w:rPr>
                <w:rFonts w:eastAsia="Calibri" w:cs="Times New Roman"/>
              </w:rPr>
              <w:t xml:space="preserve">t to be held in each Community Hub area. </w:t>
            </w:r>
          </w:p>
          <w:bookmarkEnd w:id="6"/>
          <w:p w14:paraId="20F3B843" w14:textId="219E83B3" w:rsidR="00DA1D12" w:rsidRPr="00F263BC" w:rsidRDefault="00DA1D12" w:rsidP="00C96666">
            <w:pPr>
              <w:rPr>
                <w:rFonts w:eastAsia="Calibri" w:cstheme="minorHAnsi"/>
                <w:bCs/>
                <w:color w:val="000000"/>
                <w:sz w:val="24"/>
                <w:szCs w:val="24"/>
              </w:rPr>
            </w:pPr>
          </w:p>
        </w:tc>
        <w:tc>
          <w:tcPr>
            <w:tcW w:w="2407" w:type="dxa"/>
            <w:vAlign w:val="center"/>
          </w:tcPr>
          <w:p w14:paraId="2E873082" w14:textId="23A560D2" w:rsidR="00DA1D12" w:rsidRPr="00466794" w:rsidRDefault="00767E76" w:rsidP="004435AE">
            <w:pPr>
              <w:jc w:val="center"/>
              <w:rPr>
                <w:rFonts w:eastAsia="Times New Roman"/>
                <w:lang w:eastAsia="en-GB"/>
              </w:rPr>
            </w:pPr>
            <w:r w:rsidRPr="00466794">
              <w:rPr>
                <w:rFonts w:eastAsia="Calibri" w:cstheme="minorHAnsi"/>
                <w:bCs/>
                <w:color w:val="000000"/>
              </w:rPr>
              <w:t>This project will be completed by March 2023</w:t>
            </w:r>
          </w:p>
        </w:tc>
      </w:tr>
      <w:tr w:rsidR="000705C8" w14:paraId="7B4F54B2" w14:textId="135CB32A" w:rsidTr="00466794">
        <w:trPr>
          <w:trHeight w:val="551"/>
        </w:trPr>
        <w:tc>
          <w:tcPr>
            <w:tcW w:w="3035" w:type="dxa"/>
          </w:tcPr>
          <w:p w14:paraId="730E21A2" w14:textId="024E0979" w:rsidR="00DA1D12" w:rsidRPr="005E4C07" w:rsidRDefault="00767E76" w:rsidP="00C96666">
            <w:pPr>
              <w:ind w:right="135"/>
              <w:textAlignment w:val="baseline"/>
              <w:rPr>
                <w:rFonts w:eastAsia="Times New Roman"/>
                <w:b/>
                <w:bCs/>
                <w:sz w:val="24"/>
                <w:szCs w:val="24"/>
              </w:rPr>
            </w:pPr>
            <w:r w:rsidRPr="00A178B9">
              <w:rPr>
                <w:b/>
                <w:bCs/>
              </w:rPr>
              <w:t xml:space="preserve">Develop the visitor offer in South Ribble with even </w:t>
            </w:r>
            <w:r w:rsidRPr="00A178B9">
              <w:rPr>
                <w:b/>
                <w:bCs/>
              </w:rPr>
              <w:lastRenderedPageBreak/>
              <w:t>more attractions and events</w:t>
            </w:r>
          </w:p>
        </w:tc>
        <w:tc>
          <w:tcPr>
            <w:tcW w:w="1672" w:type="dxa"/>
            <w:shd w:val="clear" w:color="auto" w:fill="92D050"/>
          </w:tcPr>
          <w:p w14:paraId="2BDA222F" w14:textId="1B129686" w:rsidR="00DA1D12" w:rsidRPr="00B85AC2" w:rsidRDefault="00767E76" w:rsidP="00C96666">
            <w:pPr>
              <w:ind w:right="135"/>
              <w:textAlignment w:val="baseline"/>
              <w:rPr>
                <w:rFonts w:eastAsia="Times New Roman"/>
                <w:b/>
                <w:bCs/>
                <w:sz w:val="24"/>
                <w:szCs w:val="24"/>
              </w:rPr>
            </w:pPr>
            <w:r w:rsidRPr="00B85AC2">
              <w:rPr>
                <w:rFonts w:eastAsia="Times New Roman"/>
                <w:b/>
                <w:bCs/>
                <w:sz w:val="24"/>
                <w:szCs w:val="24"/>
              </w:rPr>
              <w:lastRenderedPageBreak/>
              <w:t>GREEN</w:t>
            </w:r>
          </w:p>
        </w:tc>
        <w:tc>
          <w:tcPr>
            <w:tcW w:w="14471" w:type="dxa"/>
          </w:tcPr>
          <w:p w14:paraId="76BB2761" w14:textId="7CB867FF" w:rsidR="00AA7CA4" w:rsidRPr="00466794" w:rsidRDefault="00767E76" w:rsidP="00C96666">
            <w:pPr>
              <w:ind w:right="135"/>
              <w:textAlignment w:val="baseline"/>
              <w:rPr>
                <w:rFonts w:eastAsia="Times New Roman"/>
                <w:lang w:eastAsia="en-GB"/>
              </w:rPr>
            </w:pPr>
            <w:r w:rsidRPr="00466794">
              <w:rPr>
                <w:rFonts w:eastAsia="Times New Roman"/>
                <w:lang w:eastAsia="en-GB"/>
              </w:rPr>
              <w:t>The</w:t>
            </w:r>
            <w:r w:rsidR="0080382A" w:rsidRPr="00466794">
              <w:rPr>
                <w:rFonts w:eastAsia="Times New Roman"/>
                <w:lang w:eastAsia="en-GB"/>
              </w:rPr>
              <w:t xml:space="preserve"> project has</w:t>
            </w:r>
            <w:r w:rsidR="00921C0D" w:rsidRPr="00466794">
              <w:rPr>
                <w:rFonts w:eastAsia="Times New Roman"/>
                <w:lang w:eastAsia="en-GB"/>
              </w:rPr>
              <w:t xml:space="preserve"> progressed well, it has</w:t>
            </w:r>
            <w:r w:rsidR="0080382A" w:rsidRPr="00466794">
              <w:rPr>
                <w:rFonts w:eastAsia="Times New Roman"/>
                <w:lang w:eastAsia="en-GB"/>
              </w:rPr>
              <w:t xml:space="preserve"> developed the</w:t>
            </w:r>
            <w:r w:rsidRPr="00466794">
              <w:rPr>
                <w:rFonts w:eastAsia="Times New Roman"/>
                <w:lang w:eastAsia="en-GB"/>
              </w:rPr>
              <w:t xml:space="preserve"> Discover South Ribble brand, established an active social media presence on Instagram, arranged featured spots on Rock FM, and arranged for the brand to be shown on video billboards around Preston station.</w:t>
            </w:r>
          </w:p>
          <w:p w14:paraId="4259F583" w14:textId="783457D7" w:rsidR="00AA7CA4" w:rsidRPr="00466794" w:rsidRDefault="00767E76" w:rsidP="00C96666">
            <w:pPr>
              <w:ind w:right="135"/>
              <w:textAlignment w:val="baseline"/>
              <w:rPr>
                <w:rFonts w:eastAsia="Calibri" w:cs="Times New Roman"/>
              </w:rPr>
            </w:pPr>
            <w:r w:rsidRPr="00466794">
              <w:rPr>
                <w:rFonts w:eastAsia="Calibri" w:cs="Times New Roman"/>
              </w:rPr>
              <w:lastRenderedPageBreak/>
              <w:t>T</w:t>
            </w:r>
            <w:r w:rsidR="005E45AC" w:rsidRPr="00466794">
              <w:rPr>
                <w:rFonts w:eastAsia="Calibri" w:cs="Times New Roman"/>
              </w:rPr>
              <w:t>he Discover South Ribble website</w:t>
            </w:r>
            <w:r w:rsidRPr="00466794">
              <w:rPr>
                <w:rFonts w:eastAsia="Calibri" w:cs="Times New Roman"/>
              </w:rPr>
              <w:t xml:space="preserve"> went live at th</w:t>
            </w:r>
            <w:r w:rsidRPr="00466794">
              <w:rPr>
                <w:rFonts w:eastAsia="Calibri" w:cs="Times New Roman"/>
              </w:rPr>
              <w:t>e beginning of quarter three</w:t>
            </w:r>
            <w:r w:rsidR="005E45AC" w:rsidRPr="00466794">
              <w:rPr>
                <w:rFonts w:eastAsia="Calibri" w:cs="Times New Roman"/>
              </w:rPr>
              <w:t>. The website will be a hub for all the things to see and do across the borough, highlighting the very best that South Ribble has to offer including places to eat, drink, stay and what’s on (events). In addition to the website launch, events such as Longton Live and Taste of Leyland have been promoted via the Discover South Ribble social media accounts.</w:t>
            </w:r>
          </w:p>
          <w:p w14:paraId="0B1AC0F4" w14:textId="77777777" w:rsidR="00466794" w:rsidRPr="00466794" w:rsidRDefault="00466794" w:rsidP="00C96666">
            <w:pPr>
              <w:ind w:right="135"/>
              <w:textAlignment w:val="baseline"/>
              <w:rPr>
                <w:rFonts w:eastAsia="Calibri" w:cs="Times New Roman"/>
              </w:rPr>
            </w:pPr>
          </w:p>
          <w:p w14:paraId="25106351" w14:textId="0579316F" w:rsidR="005E45AC" w:rsidRPr="00466794" w:rsidRDefault="00767E76" w:rsidP="00C96666">
            <w:pPr>
              <w:ind w:right="135"/>
              <w:textAlignment w:val="baseline"/>
              <w:rPr>
                <w:rFonts w:eastAsia="Times New Roman"/>
                <w:lang w:eastAsia="en-GB"/>
              </w:rPr>
            </w:pPr>
            <w:r w:rsidRPr="00466794">
              <w:rPr>
                <w:rFonts w:eastAsia="Calibri" w:cs="Times New Roman"/>
              </w:rPr>
              <w:t xml:space="preserve">The project </w:t>
            </w:r>
            <w:r w:rsidR="00AA7CA4" w:rsidRPr="00466794">
              <w:rPr>
                <w:rFonts w:eastAsia="Calibri" w:cs="Times New Roman"/>
              </w:rPr>
              <w:t>will</w:t>
            </w:r>
            <w:r w:rsidRPr="00466794">
              <w:rPr>
                <w:rFonts w:eastAsia="Calibri" w:cs="Times New Roman"/>
              </w:rPr>
              <w:t xml:space="preserve"> continue to work with stakeholders to help supply content to expand the Discover South Ribble Website and grow the engagement on social media. Over quarter</w:t>
            </w:r>
            <w:r w:rsidR="00AA7CA4" w:rsidRPr="00466794">
              <w:rPr>
                <w:rFonts w:eastAsia="Calibri" w:cs="Times New Roman"/>
              </w:rPr>
              <w:t xml:space="preserve"> three</w:t>
            </w:r>
            <w:r w:rsidRPr="00466794">
              <w:rPr>
                <w:rFonts w:eastAsia="Calibri" w:cs="Times New Roman"/>
              </w:rPr>
              <w:t xml:space="preserve">, the project will expand the website, launch a stakeholder newsletter, and will commence the </w:t>
            </w:r>
            <w:r w:rsidRPr="00466794">
              <w:rPr>
                <w:rFonts w:eastAsia="Calibri" w:cs="Times New Roman"/>
              </w:rPr>
              <w:t xml:space="preserve">development of a South Ribble </w:t>
            </w:r>
            <w:r w:rsidR="00466794" w:rsidRPr="00466794">
              <w:rPr>
                <w:rFonts w:eastAsia="Calibri" w:cs="Times New Roman"/>
              </w:rPr>
              <w:t>5-year</w:t>
            </w:r>
            <w:r w:rsidRPr="00466794">
              <w:rPr>
                <w:rFonts w:eastAsia="Calibri" w:cs="Times New Roman"/>
              </w:rPr>
              <w:t xml:space="preserve"> Tourism Strategy. </w:t>
            </w:r>
          </w:p>
          <w:p w14:paraId="695CBCD6" w14:textId="642C2540" w:rsidR="005E45AC" w:rsidRPr="00AA7CA4" w:rsidRDefault="005E45AC" w:rsidP="00C96666">
            <w:pPr>
              <w:ind w:right="135"/>
              <w:textAlignment w:val="baseline"/>
              <w:rPr>
                <w:rFonts w:eastAsia="Times New Roman"/>
                <w:sz w:val="24"/>
                <w:szCs w:val="24"/>
              </w:rPr>
            </w:pPr>
          </w:p>
        </w:tc>
        <w:tc>
          <w:tcPr>
            <w:tcW w:w="2407" w:type="dxa"/>
            <w:vAlign w:val="center"/>
          </w:tcPr>
          <w:p w14:paraId="0C2284E2" w14:textId="1A8030EF" w:rsidR="004435AE" w:rsidRPr="008D1999" w:rsidRDefault="004435AE" w:rsidP="00466794">
            <w:pPr>
              <w:ind w:right="135"/>
              <w:jc w:val="center"/>
              <w:textAlignment w:val="baseline"/>
              <w:rPr>
                <w:rFonts w:eastAsia="Calibri" w:cstheme="minorHAnsi"/>
                <w:bCs/>
                <w:color w:val="000000"/>
                <w:sz w:val="24"/>
                <w:szCs w:val="24"/>
              </w:rPr>
            </w:pPr>
          </w:p>
          <w:p w14:paraId="665204C2" w14:textId="401DEA0D" w:rsidR="00DA1D12" w:rsidRPr="008D1999" w:rsidRDefault="00767E76" w:rsidP="00466794">
            <w:pPr>
              <w:jc w:val="center"/>
              <w:rPr>
                <w:rFonts w:cstheme="minorHAnsi"/>
                <w:bCs/>
                <w:iCs/>
                <w:sz w:val="24"/>
                <w:szCs w:val="24"/>
              </w:rPr>
            </w:pPr>
            <w:r w:rsidRPr="00466794">
              <w:rPr>
                <w:color w:val="000000"/>
              </w:rPr>
              <w:lastRenderedPageBreak/>
              <w:t>This project will be completed by March 2023</w:t>
            </w:r>
          </w:p>
        </w:tc>
      </w:tr>
      <w:tr w:rsidR="000705C8" w14:paraId="69EE0C15" w14:textId="738D70A6" w:rsidTr="00A178B9">
        <w:trPr>
          <w:trHeight w:val="140"/>
        </w:trPr>
        <w:tc>
          <w:tcPr>
            <w:tcW w:w="21585" w:type="dxa"/>
            <w:gridSpan w:val="4"/>
            <w:shd w:val="clear" w:color="auto" w:fill="92D050"/>
          </w:tcPr>
          <w:p w14:paraId="142778E8" w14:textId="7358D79A" w:rsidR="00410B0B" w:rsidRPr="00F82F69" w:rsidRDefault="00767E76" w:rsidP="00C96666">
            <w:pPr>
              <w:ind w:right="135"/>
              <w:textAlignment w:val="baseline"/>
              <w:rPr>
                <w:rFonts w:eastAsia="Times New Roman"/>
                <w:b/>
                <w:bCs/>
                <w:color w:val="FFFFFF" w:themeColor="background1"/>
                <w:sz w:val="32"/>
                <w:szCs w:val="32"/>
                <w:lang w:eastAsia="en-GB"/>
              </w:rPr>
            </w:pPr>
            <w:r>
              <w:rPr>
                <w:rFonts w:eastAsia="Times New Roman"/>
                <w:b/>
                <w:bCs/>
                <w:color w:val="FFFFFF" w:themeColor="background1"/>
                <w:sz w:val="28"/>
                <w:szCs w:val="28"/>
                <w:lang w:eastAsia="en-GB"/>
              </w:rPr>
              <w:lastRenderedPageBreak/>
              <w:t>Good homes, green spaces, healthy places</w:t>
            </w:r>
          </w:p>
        </w:tc>
      </w:tr>
      <w:tr w:rsidR="000705C8" w14:paraId="7ECDD1FA" w14:textId="495625A3" w:rsidTr="00C96666">
        <w:trPr>
          <w:trHeight w:val="626"/>
        </w:trPr>
        <w:tc>
          <w:tcPr>
            <w:tcW w:w="3035" w:type="dxa"/>
          </w:tcPr>
          <w:p w14:paraId="6C527DDC" w14:textId="46F3F63A" w:rsidR="00DA1D12" w:rsidRPr="00A178B9" w:rsidRDefault="00767E76" w:rsidP="00C96666">
            <w:pPr>
              <w:ind w:right="135"/>
              <w:textAlignment w:val="baseline"/>
              <w:rPr>
                <w:rFonts w:eastAsia="Times New Roman"/>
                <w:b/>
                <w:bCs/>
                <w:lang w:eastAsia="en-GB"/>
              </w:rPr>
            </w:pPr>
            <w:r w:rsidRPr="00A178B9">
              <w:rPr>
                <w:b/>
                <w:bCs/>
              </w:rPr>
              <w:t>Improve leisure facilities in South Ribble to improve wellbeing</w:t>
            </w:r>
          </w:p>
        </w:tc>
        <w:tc>
          <w:tcPr>
            <w:tcW w:w="1672" w:type="dxa"/>
            <w:shd w:val="clear" w:color="auto" w:fill="FFC000"/>
          </w:tcPr>
          <w:p w14:paraId="40B0E5AC" w14:textId="547960EA" w:rsidR="00DA1D12" w:rsidRPr="00893531" w:rsidRDefault="00767E76" w:rsidP="00C96666">
            <w:pPr>
              <w:ind w:right="135"/>
              <w:contextualSpacing/>
              <w:textAlignment w:val="baseline"/>
              <w:rPr>
                <w:rFonts w:eastAsia="Times New Roman"/>
                <w:b/>
                <w:bCs/>
                <w:color w:val="FFFF00"/>
                <w:sz w:val="24"/>
                <w:szCs w:val="24"/>
                <w:lang w:eastAsia="en-GB"/>
              </w:rPr>
            </w:pPr>
            <w:r>
              <w:rPr>
                <w:rFonts w:eastAsia="Times New Roman"/>
                <w:b/>
                <w:bCs/>
                <w:sz w:val="24"/>
                <w:szCs w:val="24"/>
                <w:lang w:eastAsia="en-GB"/>
              </w:rPr>
              <w:t>AMBER</w:t>
            </w:r>
          </w:p>
        </w:tc>
        <w:tc>
          <w:tcPr>
            <w:tcW w:w="14471" w:type="dxa"/>
          </w:tcPr>
          <w:p w14:paraId="329C229E" w14:textId="599E6C1C" w:rsidR="00DA1D12" w:rsidRPr="009364FC" w:rsidRDefault="00767E76" w:rsidP="00C96666">
            <w:pPr>
              <w:rPr>
                <w:rFonts w:eastAsia="Calibri"/>
              </w:rPr>
            </w:pPr>
            <w:r w:rsidRPr="009364FC">
              <w:rPr>
                <w:rFonts w:eastAsia="Calibri"/>
              </w:rPr>
              <w:t xml:space="preserve">As part of the commitment to </w:t>
            </w:r>
            <w:r w:rsidRPr="009364FC">
              <w:rPr>
                <w:rFonts w:eastAsia="Calibri"/>
              </w:rPr>
              <w:t>improve leisure facilities across the borough, the council approved an investment of £8.6 million to deliver improvements to Bamber Bridge, Leyland and Penwortham leisure centres and the South Ribble Tennis Centre. These improvements will be delivered in a</w:t>
            </w:r>
            <w:r w:rsidRPr="009364FC">
              <w:rPr>
                <w:rFonts w:eastAsia="Calibri"/>
              </w:rPr>
              <w:t>ddition to the decarbonisation works already identified for those sites. The types of work to be undertaken as part of this programme include revamped pool side areas, refurbishing of wet side changing rooms, and remodelled reception areas allowing for a m</w:t>
            </w:r>
            <w:r w:rsidRPr="009364FC">
              <w:rPr>
                <w:rFonts w:eastAsia="Calibri"/>
              </w:rPr>
              <w:t>ore welcoming entrance for members.</w:t>
            </w:r>
          </w:p>
          <w:p w14:paraId="2DA64AB6" w14:textId="77777777" w:rsidR="009364FC" w:rsidRPr="009364FC" w:rsidRDefault="009364FC" w:rsidP="00C96666">
            <w:pPr>
              <w:rPr>
                <w:rFonts w:eastAsia="Calibri"/>
              </w:rPr>
            </w:pPr>
          </w:p>
          <w:p w14:paraId="1069C684" w14:textId="2FC2C164" w:rsidR="00B85AC2" w:rsidRPr="009364FC" w:rsidRDefault="00767E76" w:rsidP="00C96666">
            <w:pPr>
              <w:rPr>
                <w:rFonts w:eastAsia="Calibri" w:cs="Times New Roman"/>
              </w:rPr>
            </w:pPr>
            <w:r w:rsidRPr="009364FC">
              <w:rPr>
                <w:rFonts w:eastAsia="Calibri"/>
              </w:rPr>
              <w:t xml:space="preserve">To address challenges with the decarbonisation works and costs, </w:t>
            </w:r>
            <w:r w:rsidRPr="009364FC">
              <w:rPr>
                <w:rFonts w:eastAsia="Calibri" w:cs="Times New Roman"/>
              </w:rPr>
              <w:t>Council approved an alternative procurement strategy and the works have been aligned to be undertaken as part of the overall leisure improvements. The deci</w:t>
            </w:r>
            <w:r w:rsidRPr="009364FC">
              <w:rPr>
                <w:rFonts w:eastAsia="Calibri" w:cs="Times New Roman"/>
              </w:rPr>
              <w:t>sion will allow the council to take forward a tender process to appoint a main contractor for the decarbonisation works and commence the development of tender packs to appoint a project manager and quantity surveyor to deliver the identified improvement me</w:t>
            </w:r>
            <w:r w:rsidRPr="009364FC">
              <w:rPr>
                <w:rFonts w:eastAsia="Calibri" w:cs="Times New Roman"/>
              </w:rPr>
              <w:t>asures to the leisure facilities. Design development and a high-level programme of works for each site will be established over quarter three.</w:t>
            </w:r>
          </w:p>
          <w:p w14:paraId="0721D1E2" w14:textId="255EB2B8" w:rsidR="00DA1D12" w:rsidRPr="00B85AC2" w:rsidRDefault="00767E76" w:rsidP="00C96666">
            <w:pPr>
              <w:rPr>
                <w:rFonts w:eastAsia="Times New Roman"/>
                <w:iCs/>
                <w:sz w:val="24"/>
                <w:szCs w:val="24"/>
                <w:lang w:eastAsia="en-GB"/>
              </w:rPr>
            </w:pPr>
            <w:r w:rsidRPr="00B85AC2">
              <w:rPr>
                <w:rFonts w:eastAsia="Calibri" w:cs="Times New Roman"/>
              </w:rPr>
              <w:t xml:space="preserve"> </w:t>
            </w:r>
          </w:p>
        </w:tc>
        <w:tc>
          <w:tcPr>
            <w:tcW w:w="2407" w:type="dxa"/>
            <w:vAlign w:val="center"/>
          </w:tcPr>
          <w:p w14:paraId="08EEB164" w14:textId="16CBD5AB" w:rsidR="00DA1D12" w:rsidRPr="009364FC" w:rsidRDefault="00767E76" w:rsidP="00213D85">
            <w:pPr>
              <w:jc w:val="center"/>
              <w:rPr>
                <w:rFonts w:cstheme="minorHAnsi"/>
                <w:bCs/>
                <w:iCs/>
              </w:rPr>
            </w:pPr>
            <w:r w:rsidRPr="009364FC">
              <w:rPr>
                <w:rFonts w:cstheme="minorHAnsi"/>
                <w:bCs/>
                <w:iCs/>
              </w:rPr>
              <w:t>This project will be rolled into the service business plans for 2022/2023</w:t>
            </w:r>
          </w:p>
        </w:tc>
      </w:tr>
      <w:tr w:rsidR="000705C8" w14:paraId="16FD095C" w14:textId="4817EE45" w:rsidTr="00C96666">
        <w:trPr>
          <w:trHeight w:val="626"/>
        </w:trPr>
        <w:tc>
          <w:tcPr>
            <w:tcW w:w="3035" w:type="dxa"/>
          </w:tcPr>
          <w:p w14:paraId="38FD71E3" w14:textId="1839F3B4" w:rsidR="00DA1D12" w:rsidRPr="00A178B9" w:rsidRDefault="00767E76" w:rsidP="00C96666">
            <w:pPr>
              <w:ind w:right="135"/>
              <w:textAlignment w:val="baseline"/>
              <w:rPr>
                <w:rFonts w:eastAsia="Times New Roman"/>
                <w:b/>
                <w:bCs/>
                <w:lang w:eastAsia="en-GB"/>
              </w:rPr>
            </w:pPr>
            <w:r w:rsidRPr="00A178B9">
              <w:rPr>
                <w:b/>
                <w:bCs/>
              </w:rPr>
              <w:t xml:space="preserve">Deliver the new Worden Hall </w:t>
            </w:r>
            <w:r w:rsidRPr="00A178B9">
              <w:rPr>
                <w:b/>
                <w:bCs/>
              </w:rPr>
              <w:t>complex as a flagship venue</w:t>
            </w:r>
          </w:p>
        </w:tc>
        <w:tc>
          <w:tcPr>
            <w:tcW w:w="1672" w:type="dxa"/>
            <w:shd w:val="clear" w:color="auto" w:fill="00B0F0"/>
          </w:tcPr>
          <w:p w14:paraId="734929A6" w14:textId="2647C20B" w:rsidR="00DA1D12" w:rsidRPr="00C31CC8" w:rsidRDefault="00767E76" w:rsidP="00C96666">
            <w:pPr>
              <w:ind w:right="135"/>
              <w:textAlignment w:val="baseline"/>
              <w:rPr>
                <w:rFonts w:eastAsia="Times New Roman"/>
                <w:b/>
                <w:bCs/>
                <w:sz w:val="24"/>
                <w:szCs w:val="24"/>
              </w:rPr>
            </w:pPr>
            <w:r>
              <w:rPr>
                <w:rFonts w:eastAsia="Times New Roman"/>
                <w:b/>
                <w:bCs/>
                <w:sz w:val="24"/>
                <w:szCs w:val="24"/>
              </w:rPr>
              <w:t>COMPLETE</w:t>
            </w:r>
          </w:p>
        </w:tc>
        <w:tc>
          <w:tcPr>
            <w:tcW w:w="14471" w:type="dxa"/>
          </w:tcPr>
          <w:p w14:paraId="130D7EAD" w14:textId="5D81F45D" w:rsidR="00516D31" w:rsidRPr="009364FC" w:rsidRDefault="00767E76" w:rsidP="00C96666">
            <w:pPr>
              <w:rPr>
                <w:rFonts w:eastAsia="Calibri" w:cs="Times New Roman"/>
              </w:rPr>
            </w:pPr>
            <w:r w:rsidRPr="009364FC">
              <w:rPr>
                <w:rFonts w:eastAsia="Calibri" w:cs="Times New Roman"/>
              </w:rPr>
              <w:t>Worden Hall was reopened at the end of September, following an investment of £2.8 million. This marked</w:t>
            </w:r>
            <w:r w:rsidRPr="009364FC">
              <w:rPr>
                <w:rFonts w:eastAsia="Calibri" w:cs="Times New Roman"/>
              </w:rPr>
              <w:t xml:space="preserve"> the completion of extensive renovations to the stunning grade II listed building at the heart of the award-winning Worden Park.</w:t>
            </w:r>
          </w:p>
          <w:p w14:paraId="5D888839" w14:textId="77777777" w:rsidR="009364FC" w:rsidRPr="009364FC" w:rsidRDefault="009364FC" w:rsidP="00C96666">
            <w:pPr>
              <w:rPr>
                <w:rFonts w:eastAsia="Calibri" w:cs="Times New Roman"/>
              </w:rPr>
            </w:pPr>
          </w:p>
          <w:p w14:paraId="137EDB8B" w14:textId="16225861" w:rsidR="000E601B" w:rsidRPr="009364FC" w:rsidRDefault="00767E76" w:rsidP="00C96666">
            <w:pPr>
              <w:rPr>
                <w:rFonts w:eastAsia="Calibri" w:cs="Times New Roman"/>
              </w:rPr>
            </w:pPr>
            <w:r w:rsidRPr="009364FC">
              <w:rPr>
                <w:rFonts w:eastAsia="Calibri" w:cs="Times New Roman"/>
              </w:rPr>
              <w:t>The landmark refurbishment saw the removal of the central conservatory to make way for a beautiful entrance area and courtyard</w:t>
            </w:r>
            <w:r w:rsidRPr="009364FC">
              <w:rPr>
                <w:rFonts w:eastAsia="Calibri" w:cs="Times New Roman"/>
              </w:rPr>
              <w:t>, damaged windows were replaced and a re-configuration of downstairs rooms has taken place to allow for two new kitchen areas; one which will serve the Folly Cafe and Deli in its new location as part of the Hall and one to serve the new multi-use event spa</w:t>
            </w:r>
            <w:r w:rsidRPr="009364FC">
              <w:rPr>
                <w:rFonts w:eastAsia="Calibri" w:cs="Times New Roman"/>
              </w:rPr>
              <w:t>ce in the iconic Barn. The Barn is available for small weddings and other events and has a new roof, windows, and lighting. The Courtyard Hall, transformed from the old stables now links beautifully to the old Derby Wing, the Barn, Folly Café, and retail s</w:t>
            </w:r>
            <w:r w:rsidRPr="009364FC">
              <w:rPr>
                <w:rFonts w:eastAsia="Calibri" w:cs="Times New Roman"/>
              </w:rPr>
              <w:t>pace. The construction of a new two-storey extension provides full accessibility to the first-floor facilities. The much-loved building will be available for private hire with bookings being taken from spring 2023.</w:t>
            </w:r>
          </w:p>
          <w:p w14:paraId="65147DEF" w14:textId="79813649" w:rsidR="000E601B" w:rsidRPr="00461D0A" w:rsidRDefault="000E601B" w:rsidP="00C96666">
            <w:pPr>
              <w:ind w:right="135"/>
              <w:textAlignment w:val="baseline"/>
              <w:rPr>
                <w:rFonts w:eastAsia="Times New Roman"/>
                <w:sz w:val="24"/>
                <w:szCs w:val="24"/>
              </w:rPr>
            </w:pPr>
          </w:p>
        </w:tc>
        <w:tc>
          <w:tcPr>
            <w:tcW w:w="2407" w:type="dxa"/>
            <w:vAlign w:val="center"/>
          </w:tcPr>
          <w:p w14:paraId="591C9599" w14:textId="3E8B563A" w:rsidR="00DA1D12" w:rsidRPr="009364FC" w:rsidRDefault="00767E76" w:rsidP="00213D85">
            <w:pPr>
              <w:jc w:val="center"/>
              <w:rPr>
                <w:rFonts w:eastAsia="Calibri" w:cstheme="minorHAnsi"/>
                <w:bCs/>
                <w:color w:val="000000"/>
              </w:rPr>
            </w:pPr>
            <w:r w:rsidRPr="009364FC">
              <w:rPr>
                <w:rFonts w:eastAsia="Calibri" w:cstheme="minorHAnsi"/>
                <w:bCs/>
                <w:color w:val="000000"/>
              </w:rPr>
              <w:t>This project is complete</w:t>
            </w:r>
          </w:p>
        </w:tc>
      </w:tr>
      <w:tr w:rsidR="000705C8" w14:paraId="65ED2408" w14:textId="38A3E1D4" w:rsidTr="00C96666">
        <w:trPr>
          <w:trHeight w:val="1361"/>
        </w:trPr>
        <w:tc>
          <w:tcPr>
            <w:tcW w:w="3035" w:type="dxa"/>
          </w:tcPr>
          <w:p w14:paraId="045CD562" w14:textId="0246F1B3" w:rsidR="00DA1D12" w:rsidRPr="00A178B9" w:rsidRDefault="00767E76" w:rsidP="00C96666">
            <w:pPr>
              <w:ind w:right="135"/>
              <w:textAlignment w:val="baseline"/>
              <w:rPr>
                <w:rFonts w:eastAsia="Times New Roman"/>
                <w:b/>
                <w:bCs/>
                <w:lang w:eastAsia="en-GB"/>
              </w:rPr>
            </w:pPr>
            <w:r w:rsidRPr="00A178B9">
              <w:rPr>
                <w:b/>
                <w:bCs/>
              </w:rPr>
              <w:t xml:space="preserve">Lead </w:t>
            </w:r>
            <w:r w:rsidRPr="00A178B9">
              <w:rPr>
                <w:b/>
                <w:bCs/>
              </w:rPr>
              <w:t>action to address climate change for South Ribble</w:t>
            </w:r>
          </w:p>
        </w:tc>
        <w:tc>
          <w:tcPr>
            <w:tcW w:w="1672" w:type="dxa"/>
            <w:shd w:val="clear" w:color="auto" w:fill="92D050"/>
          </w:tcPr>
          <w:p w14:paraId="3412B268" w14:textId="718880A0" w:rsidR="00DA1D12" w:rsidRPr="00C31CC8" w:rsidRDefault="00767E76" w:rsidP="00C96666">
            <w:pPr>
              <w:ind w:right="135"/>
              <w:textAlignment w:val="baseline"/>
              <w:rPr>
                <w:rFonts w:eastAsia="Times New Roman"/>
                <w:b/>
                <w:bCs/>
                <w:sz w:val="24"/>
                <w:szCs w:val="24"/>
                <w:lang w:eastAsia="en-GB"/>
              </w:rPr>
            </w:pPr>
            <w:r>
              <w:rPr>
                <w:rFonts w:eastAsia="Times New Roman"/>
                <w:b/>
                <w:bCs/>
                <w:sz w:val="24"/>
                <w:szCs w:val="24"/>
                <w:lang w:eastAsia="en-GB"/>
              </w:rPr>
              <w:t>GREEN</w:t>
            </w:r>
          </w:p>
        </w:tc>
        <w:tc>
          <w:tcPr>
            <w:tcW w:w="14471" w:type="dxa"/>
          </w:tcPr>
          <w:p w14:paraId="798087DF" w14:textId="2D2F97B5" w:rsidR="00DA1D12" w:rsidRPr="009364FC" w:rsidRDefault="00767E76" w:rsidP="00C96666">
            <w:r w:rsidRPr="009364FC">
              <w:rPr>
                <w:rFonts w:eastAsia="Times New Roman"/>
                <w:lang w:eastAsia="en-GB"/>
              </w:rPr>
              <w:t xml:space="preserve">As part of the </w:t>
            </w:r>
            <w:r w:rsidR="009364FC" w:rsidRPr="009364FC">
              <w:rPr>
                <w:rFonts w:eastAsia="Times New Roman"/>
                <w:lang w:eastAsia="en-GB"/>
              </w:rPr>
              <w:t>C</w:t>
            </w:r>
            <w:r w:rsidRPr="009364FC">
              <w:rPr>
                <w:rFonts w:eastAsia="Times New Roman"/>
                <w:lang w:eastAsia="en-GB"/>
              </w:rPr>
              <w:t>ouncil’s commitment to protecting the local environment, a consultation was undertaken from April to June 2022 on the South Ribble Biodiversity Strategy which received a total of 161 r</w:t>
            </w:r>
            <w:r w:rsidRPr="009364FC">
              <w:rPr>
                <w:rFonts w:eastAsia="Times New Roman"/>
                <w:lang w:eastAsia="en-GB"/>
              </w:rPr>
              <w:t>esponses. Th</w:t>
            </w:r>
            <w:r w:rsidR="006C3DB7" w:rsidRPr="009364FC">
              <w:rPr>
                <w:rFonts w:eastAsia="Times New Roman"/>
                <w:lang w:eastAsia="en-GB"/>
              </w:rPr>
              <w:t>e</w:t>
            </w:r>
            <w:r w:rsidRPr="009364FC">
              <w:rPr>
                <w:rFonts w:eastAsia="Times New Roman"/>
                <w:lang w:eastAsia="en-GB"/>
              </w:rPr>
              <w:t xml:space="preserve"> Biodiversity Strategy was approved for adoption at Council in July 2022 and sets out </w:t>
            </w:r>
            <w:r w:rsidRPr="009364FC">
              <w:t>ways to promote, conserve and enhance biodiversity across the Borough.</w:t>
            </w:r>
          </w:p>
          <w:p w14:paraId="15DBD652" w14:textId="77777777" w:rsidR="009364FC" w:rsidRPr="009364FC" w:rsidRDefault="009364FC" w:rsidP="00C96666"/>
          <w:p w14:paraId="69F03A3C" w14:textId="2DB9B9EB" w:rsidR="006C3DB7" w:rsidRPr="009364FC" w:rsidRDefault="00767E76" w:rsidP="00C96666">
            <w:pPr>
              <w:rPr>
                <w:rFonts w:eastAsia="Calibri" w:cstheme="minorHAnsi"/>
                <w:bCs/>
              </w:rPr>
            </w:pPr>
            <w:r w:rsidRPr="009364FC">
              <w:rPr>
                <w:rFonts w:eastAsia="Calibri" w:cstheme="minorHAnsi"/>
                <w:bCs/>
              </w:rPr>
              <w:t>Work has progressed towards the installation of 19 Electric Vehicle Charging Points with contracts and leases expected to be signed in quarter three. Locations for the EVCs include Kings Street (Leyland), the Railway Station (Leyland), King Street (Lostock</w:t>
            </w:r>
            <w:r w:rsidRPr="009364FC">
              <w:rPr>
                <w:rFonts w:eastAsia="Calibri" w:cstheme="minorHAnsi"/>
                <w:bCs/>
              </w:rPr>
              <w:t xml:space="preserve">) and Cannbridge Street (Walton-le-Dale). </w:t>
            </w:r>
          </w:p>
          <w:p w14:paraId="491E33B4" w14:textId="77777777" w:rsidR="009364FC" w:rsidRPr="009364FC" w:rsidRDefault="009364FC" w:rsidP="00C96666">
            <w:pPr>
              <w:rPr>
                <w:rFonts w:eastAsia="Calibri" w:cstheme="minorHAnsi"/>
                <w:bCs/>
              </w:rPr>
            </w:pPr>
          </w:p>
          <w:p w14:paraId="40A12FEC" w14:textId="26B2573C" w:rsidR="000E601B" w:rsidRPr="009364FC" w:rsidRDefault="00767E76" w:rsidP="00C96666">
            <w:pPr>
              <w:rPr>
                <w:rFonts w:eastAsia="Calibri" w:cs="Times New Roman"/>
              </w:rPr>
            </w:pPr>
            <w:r w:rsidRPr="009364FC">
              <w:rPr>
                <w:rFonts w:eastAsia="Calibri" w:cs="Times New Roman"/>
              </w:rPr>
              <w:t>A number of sites have been identified for tree planting across the borough. Examples of sites include New Longton Woodland, Cockshot Wood, Townsway Orchard and Lockstock Hall Academy. Orders have been placed for</w:t>
            </w:r>
            <w:r w:rsidRPr="009364FC">
              <w:rPr>
                <w:rFonts w:eastAsia="Calibri" w:cs="Times New Roman"/>
              </w:rPr>
              <w:t xml:space="preserve"> the supply of the trees, with planting to commence in November 2022.</w:t>
            </w:r>
          </w:p>
          <w:p w14:paraId="22C96048" w14:textId="77777777" w:rsidR="009364FC" w:rsidRPr="009364FC" w:rsidRDefault="009364FC" w:rsidP="00C96666">
            <w:pPr>
              <w:rPr>
                <w:rFonts w:eastAsia="Calibri" w:cs="Times New Roman"/>
              </w:rPr>
            </w:pPr>
          </w:p>
          <w:p w14:paraId="53902E19" w14:textId="6FCCC30B" w:rsidR="0034220A" w:rsidRPr="009364FC" w:rsidRDefault="00767E76" w:rsidP="00C96666">
            <w:pPr>
              <w:rPr>
                <w:rFonts w:eastAsia="Calibri" w:cstheme="minorHAnsi"/>
                <w:bCs/>
                <w:color w:val="000000"/>
              </w:rPr>
            </w:pPr>
            <w:r w:rsidRPr="009364FC">
              <w:rPr>
                <w:rFonts w:eastAsia="Calibri" w:cstheme="minorHAnsi"/>
                <w:bCs/>
              </w:rPr>
              <w:t>Work on the scoping of the waste and recycling strategy will continue in quarter three in collaboration with the Neighbourhoods team.</w:t>
            </w:r>
          </w:p>
          <w:p w14:paraId="4272F0ED" w14:textId="1E8DE202" w:rsidR="006F3566" w:rsidRPr="009364FC" w:rsidRDefault="00767E76" w:rsidP="00C96666">
            <w:pPr>
              <w:rPr>
                <w:rFonts w:eastAsia="Calibri" w:cs="Times New Roman"/>
              </w:rPr>
            </w:pPr>
            <w:r w:rsidRPr="009364FC">
              <w:rPr>
                <w:rFonts w:eastAsia="Calibri" w:cs="Times New Roman"/>
              </w:rPr>
              <w:t>As a result of a change in approach due to elevated</w:t>
            </w:r>
            <w:r w:rsidRPr="009364FC">
              <w:rPr>
                <w:rFonts w:eastAsia="Calibri" w:cs="Times New Roman"/>
              </w:rPr>
              <w:t xml:space="preserve"> cost estimates, the decarbonisation work, originally in the scope of this project, is to be delivered as part of the Leisure Facilities Improvement project.</w:t>
            </w:r>
          </w:p>
          <w:p w14:paraId="79CA803F" w14:textId="53A3A072" w:rsidR="000E601B" w:rsidRPr="009364FC" w:rsidRDefault="000E601B" w:rsidP="00C96666">
            <w:pPr>
              <w:ind w:right="135"/>
              <w:textAlignment w:val="baseline"/>
              <w:rPr>
                <w:rFonts w:eastAsia="Times New Roman"/>
                <w:lang w:eastAsia="en-GB"/>
              </w:rPr>
            </w:pPr>
          </w:p>
        </w:tc>
        <w:tc>
          <w:tcPr>
            <w:tcW w:w="2407" w:type="dxa"/>
            <w:vAlign w:val="center"/>
          </w:tcPr>
          <w:p w14:paraId="632BF98D" w14:textId="7152960D" w:rsidR="00213D85" w:rsidRPr="009364FC" w:rsidRDefault="00213D85" w:rsidP="00213D85">
            <w:pPr>
              <w:ind w:right="135"/>
              <w:jc w:val="center"/>
              <w:textAlignment w:val="baseline"/>
              <w:rPr>
                <w:rFonts w:eastAsia="Calibri" w:cstheme="minorHAnsi"/>
                <w:bCs/>
                <w:color w:val="000000"/>
              </w:rPr>
            </w:pPr>
          </w:p>
          <w:p w14:paraId="29117216" w14:textId="66074DB6" w:rsidR="00213D85" w:rsidRPr="009364FC" w:rsidRDefault="00767E76" w:rsidP="00213D85">
            <w:pPr>
              <w:pStyle w:val="Default"/>
              <w:jc w:val="center"/>
              <w:rPr>
                <w:sz w:val="22"/>
                <w:szCs w:val="22"/>
              </w:rPr>
            </w:pPr>
            <w:r w:rsidRPr="009364FC">
              <w:rPr>
                <w:sz w:val="22"/>
                <w:szCs w:val="22"/>
              </w:rPr>
              <w:t>This project will continue into the 202</w:t>
            </w:r>
            <w:r>
              <w:rPr>
                <w:sz w:val="22"/>
                <w:szCs w:val="22"/>
              </w:rPr>
              <w:t>2</w:t>
            </w:r>
            <w:r w:rsidRPr="009364FC">
              <w:rPr>
                <w:sz w:val="22"/>
                <w:szCs w:val="22"/>
              </w:rPr>
              <w:t>/2</w:t>
            </w:r>
            <w:r>
              <w:rPr>
                <w:sz w:val="22"/>
                <w:szCs w:val="22"/>
              </w:rPr>
              <w:t>3</w:t>
            </w:r>
            <w:r w:rsidRPr="009364FC">
              <w:rPr>
                <w:sz w:val="22"/>
                <w:szCs w:val="22"/>
              </w:rPr>
              <w:t xml:space="preserve"> programme of corporate strategy projects.</w:t>
            </w:r>
          </w:p>
          <w:p w14:paraId="021B544A" w14:textId="77777777" w:rsidR="00DA1D12" w:rsidRPr="009364FC" w:rsidRDefault="00DA1D12" w:rsidP="00461D0A">
            <w:pPr>
              <w:rPr>
                <w:rFonts w:eastAsia="Calibri" w:cstheme="minorHAnsi"/>
                <w:bCs/>
                <w:color w:val="000000"/>
              </w:rPr>
            </w:pPr>
          </w:p>
        </w:tc>
      </w:tr>
      <w:tr w:rsidR="000705C8" w14:paraId="2C16BC80" w14:textId="6D7D5F4A" w:rsidTr="00C96666">
        <w:trPr>
          <w:trHeight w:val="626"/>
        </w:trPr>
        <w:tc>
          <w:tcPr>
            <w:tcW w:w="3035" w:type="dxa"/>
          </w:tcPr>
          <w:p w14:paraId="558C29E3" w14:textId="76B30111" w:rsidR="00DA1D12" w:rsidRPr="005E4C07" w:rsidRDefault="00767E76" w:rsidP="00C96666">
            <w:pPr>
              <w:ind w:right="135"/>
              <w:textAlignment w:val="baseline"/>
              <w:rPr>
                <w:rFonts w:eastAsia="Times New Roman"/>
                <w:b/>
                <w:bCs/>
                <w:sz w:val="24"/>
                <w:szCs w:val="24"/>
                <w:lang w:eastAsia="en-GB"/>
              </w:rPr>
            </w:pPr>
            <w:r w:rsidRPr="00A178B9">
              <w:rPr>
                <w:b/>
                <w:bCs/>
              </w:rPr>
              <w:t>Deliver affordable homes</w:t>
            </w:r>
          </w:p>
        </w:tc>
        <w:tc>
          <w:tcPr>
            <w:tcW w:w="1672" w:type="dxa"/>
            <w:shd w:val="clear" w:color="auto" w:fill="FFC000"/>
          </w:tcPr>
          <w:p w14:paraId="2BDC90FF" w14:textId="1FCD8D71" w:rsidR="00DA1D12" w:rsidRPr="00C31CC8" w:rsidRDefault="00767E76" w:rsidP="00C96666">
            <w:pPr>
              <w:ind w:right="135"/>
              <w:contextualSpacing/>
              <w:textAlignment w:val="baseline"/>
              <w:rPr>
                <w:rFonts w:eastAsia="Times New Roman"/>
                <w:b/>
                <w:bCs/>
                <w:sz w:val="24"/>
                <w:szCs w:val="24"/>
                <w:lang w:eastAsia="en-GB"/>
              </w:rPr>
            </w:pPr>
            <w:r>
              <w:rPr>
                <w:rFonts w:eastAsia="Times New Roman"/>
                <w:b/>
                <w:bCs/>
                <w:sz w:val="24"/>
                <w:szCs w:val="24"/>
                <w:lang w:eastAsia="en-GB"/>
              </w:rPr>
              <w:t>AMBER</w:t>
            </w:r>
          </w:p>
        </w:tc>
        <w:tc>
          <w:tcPr>
            <w:tcW w:w="14471" w:type="dxa"/>
          </w:tcPr>
          <w:p w14:paraId="6941FCAB" w14:textId="7556639D" w:rsidR="00DA1D12" w:rsidRPr="009364FC" w:rsidRDefault="00767E76" w:rsidP="009364FC">
            <w:pPr>
              <w:rPr>
                <w:rFonts w:eastAsia="Calibri" w:cs="Times New Roman"/>
                <w:sz w:val="24"/>
                <w:szCs w:val="24"/>
              </w:rPr>
            </w:pPr>
            <w:r w:rsidRPr="009364FC">
              <w:rPr>
                <w:rFonts w:eastAsia="Times New Roman"/>
                <w:lang w:eastAsia="en-GB"/>
              </w:rPr>
              <w:t xml:space="preserve">As part of the council’s ambitions to provide affordable and safe housing, the two key schemes of McKenzie Arms and Jubilee Gardens Extra Care scheme </w:t>
            </w:r>
            <w:r w:rsidR="00FB2A0A" w:rsidRPr="009364FC">
              <w:rPr>
                <w:rFonts w:eastAsia="Times New Roman"/>
                <w:lang w:eastAsia="en-GB"/>
              </w:rPr>
              <w:t>are being delivered.</w:t>
            </w:r>
            <w:r w:rsidR="009364FC" w:rsidRPr="009364FC">
              <w:rPr>
                <w:rFonts w:eastAsia="Times New Roman"/>
                <w:lang w:eastAsia="en-GB"/>
              </w:rPr>
              <w:t xml:space="preserve">  </w:t>
            </w:r>
            <w:r w:rsidR="00FB2A0A" w:rsidRPr="009364FC">
              <w:rPr>
                <w:rFonts w:eastAsia="Calibri" w:cs="Times New Roman"/>
              </w:rPr>
              <w:t>At the McKenzie Arms site work has progressed towards the creation of fifteen affordable housing using, with a mix of apartments and town houses. The project is slightly behind, with an expected practical completion date of February 2023.</w:t>
            </w:r>
            <w:r w:rsidR="009364FC" w:rsidRPr="009364FC">
              <w:rPr>
                <w:rFonts w:eastAsia="Calibri" w:cs="Times New Roman"/>
              </w:rPr>
              <w:t xml:space="preserve">  </w:t>
            </w:r>
            <w:r w:rsidRPr="009364FC">
              <w:rPr>
                <w:rFonts w:eastAsia="Times New Roman"/>
                <w:lang w:eastAsia="en-GB"/>
              </w:rPr>
              <w:t>The Jubilee Gardens Extra Care scheme</w:t>
            </w:r>
            <w:r w:rsidR="00FB2A0A" w:rsidRPr="009364FC">
              <w:rPr>
                <w:rFonts w:eastAsia="Times New Roman"/>
                <w:lang w:eastAsia="en-GB"/>
              </w:rPr>
              <w:t xml:space="preserve"> will</w:t>
            </w:r>
            <w:r w:rsidR="00FB2A0A" w:rsidRPr="009364FC">
              <w:rPr>
                <w:rFonts w:eastAsia="Calibri" w:cstheme="minorHAnsi"/>
                <w:color w:val="000000" w:themeColor="text1"/>
              </w:rPr>
              <w:t xml:space="preserve"> provide up to 68 one/two bedroom assisted living units. The facility will provide around the clock care for residents whilst maintaining their independence.</w:t>
            </w:r>
            <w:r w:rsidR="00FB2A0A" w:rsidRPr="009364FC">
              <w:rPr>
                <w:rFonts w:eastAsia="Times New Roman"/>
                <w:lang w:eastAsia="en-GB"/>
              </w:rPr>
              <w:t xml:space="preserve"> Work is progressing on RIBA stage 4 desig</w:t>
            </w:r>
            <w:r w:rsidR="00B91DD0" w:rsidRPr="009364FC">
              <w:rPr>
                <w:rFonts w:eastAsia="Times New Roman"/>
                <w:lang w:eastAsia="en-GB"/>
              </w:rPr>
              <w:t>n and a</w:t>
            </w:r>
            <w:r w:rsidR="000E601B" w:rsidRPr="009364FC">
              <w:rPr>
                <w:rFonts w:eastAsia="Calibri" w:cs="Times New Roman"/>
              </w:rPr>
              <w:t xml:space="preserve"> funding application to Homes England </w:t>
            </w:r>
            <w:r w:rsidR="00FB2A0A" w:rsidRPr="009364FC">
              <w:rPr>
                <w:rFonts w:eastAsia="Calibri" w:cs="Times New Roman"/>
              </w:rPr>
              <w:t>is in the process of being submitted.</w:t>
            </w:r>
            <w:r w:rsidR="00B91DD0" w:rsidRPr="009364FC">
              <w:rPr>
                <w:rFonts w:eastAsia="Calibri" w:cs="Times New Roman"/>
              </w:rPr>
              <w:t xml:space="preserve"> </w:t>
            </w:r>
            <w:r w:rsidR="00177301" w:rsidRPr="009364FC">
              <w:rPr>
                <w:rFonts w:eastAsia="Calibri" w:cs="Times New Roman"/>
              </w:rPr>
              <w:t>Progress</w:t>
            </w:r>
            <w:r w:rsidR="00177301" w:rsidRPr="009364FC">
              <w:rPr>
                <w:rFonts w:eastAsia="Calibri"/>
                <w:bCs/>
              </w:rPr>
              <w:t xml:space="preserve"> has been delayed due to budget approval being deferred pending a further review of project costs, which have been impacted by the wider economic volatility in the construction market. </w:t>
            </w:r>
            <w:r w:rsidR="000E601B" w:rsidRPr="009364FC">
              <w:rPr>
                <w:rFonts w:eastAsia="Calibri" w:cs="Times New Roman"/>
              </w:rPr>
              <w:t>It is expected that works on-site will commence in January 2023.</w:t>
            </w:r>
          </w:p>
        </w:tc>
        <w:tc>
          <w:tcPr>
            <w:tcW w:w="2407" w:type="dxa"/>
            <w:vAlign w:val="center"/>
          </w:tcPr>
          <w:p w14:paraId="019E847D" w14:textId="64D5A86B" w:rsidR="00213D85" w:rsidRPr="009364FC" w:rsidRDefault="00767E76" w:rsidP="00213D85">
            <w:pPr>
              <w:pStyle w:val="Default"/>
              <w:jc w:val="center"/>
              <w:rPr>
                <w:sz w:val="22"/>
                <w:szCs w:val="22"/>
              </w:rPr>
            </w:pPr>
            <w:r w:rsidRPr="009364FC">
              <w:rPr>
                <w:sz w:val="22"/>
                <w:szCs w:val="22"/>
              </w:rPr>
              <w:t>This project will continue int</w:t>
            </w:r>
            <w:r w:rsidRPr="009364FC">
              <w:rPr>
                <w:sz w:val="22"/>
                <w:szCs w:val="22"/>
              </w:rPr>
              <w:t>o the 202</w:t>
            </w:r>
            <w:r>
              <w:rPr>
                <w:sz w:val="22"/>
                <w:szCs w:val="22"/>
              </w:rPr>
              <w:t>2</w:t>
            </w:r>
            <w:r w:rsidRPr="009364FC">
              <w:rPr>
                <w:sz w:val="22"/>
                <w:szCs w:val="22"/>
              </w:rPr>
              <w:t>/2</w:t>
            </w:r>
            <w:r>
              <w:rPr>
                <w:sz w:val="22"/>
                <w:szCs w:val="22"/>
              </w:rPr>
              <w:t>3</w:t>
            </w:r>
            <w:r w:rsidRPr="009364FC">
              <w:rPr>
                <w:sz w:val="22"/>
                <w:szCs w:val="22"/>
              </w:rPr>
              <w:t xml:space="preserve"> programme of corporate strategy projects.</w:t>
            </w:r>
          </w:p>
          <w:p w14:paraId="7DBD93DD" w14:textId="77777777" w:rsidR="00DA1D12" w:rsidRPr="009364FC" w:rsidRDefault="00DA1D12" w:rsidP="00461D0A">
            <w:pPr>
              <w:rPr>
                <w:rFonts w:eastAsia="Times New Roman" w:cstheme="minorHAnsi"/>
                <w:lang w:eastAsia="en-GB"/>
              </w:rPr>
            </w:pPr>
          </w:p>
        </w:tc>
      </w:tr>
    </w:tbl>
    <w:p w14:paraId="3D99E1FC" w14:textId="77777777" w:rsidR="007A2B88" w:rsidRPr="00133E38" w:rsidRDefault="007A2B88">
      <w:pPr>
        <w:rPr>
          <w:lang w:val="en-US"/>
        </w:rPr>
      </w:pPr>
    </w:p>
    <w:sectPr w:rsidR="007A2B88" w:rsidRPr="00133E38" w:rsidSect="00283979">
      <w:pgSz w:w="23811" w:h="16838" w:orient="landscape" w:code="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47565"/>
    <w:multiLevelType w:val="hybridMultilevel"/>
    <w:tmpl w:val="0A76A51C"/>
    <w:lvl w:ilvl="0" w:tplc="C284C80E">
      <w:start w:val="1"/>
      <w:numFmt w:val="bullet"/>
      <w:lvlText w:val=""/>
      <w:lvlJc w:val="left"/>
      <w:pPr>
        <w:ind w:left="720" w:hanging="360"/>
      </w:pPr>
      <w:rPr>
        <w:rFonts w:ascii="Symbol" w:hAnsi="Symbol" w:hint="default"/>
      </w:rPr>
    </w:lvl>
    <w:lvl w:ilvl="1" w:tplc="39D05D64" w:tentative="1">
      <w:start w:val="1"/>
      <w:numFmt w:val="bullet"/>
      <w:lvlText w:val="o"/>
      <w:lvlJc w:val="left"/>
      <w:pPr>
        <w:ind w:left="1440" w:hanging="360"/>
      </w:pPr>
      <w:rPr>
        <w:rFonts w:ascii="Courier New" w:hAnsi="Courier New" w:cs="Courier New" w:hint="default"/>
      </w:rPr>
    </w:lvl>
    <w:lvl w:ilvl="2" w:tplc="63AAD388" w:tentative="1">
      <w:start w:val="1"/>
      <w:numFmt w:val="bullet"/>
      <w:lvlText w:val=""/>
      <w:lvlJc w:val="left"/>
      <w:pPr>
        <w:ind w:left="2160" w:hanging="360"/>
      </w:pPr>
      <w:rPr>
        <w:rFonts w:ascii="Wingdings" w:hAnsi="Wingdings" w:hint="default"/>
      </w:rPr>
    </w:lvl>
    <w:lvl w:ilvl="3" w:tplc="C504A170" w:tentative="1">
      <w:start w:val="1"/>
      <w:numFmt w:val="bullet"/>
      <w:lvlText w:val=""/>
      <w:lvlJc w:val="left"/>
      <w:pPr>
        <w:ind w:left="2880" w:hanging="360"/>
      </w:pPr>
      <w:rPr>
        <w:rFonts w:ascii="Symbol" w:hAnsi="Symbol" w:hint="default"/>
      </w:rPr>
    </w:lvl>
    <w:lvl w:ilvl="4" w:tplc="BA747BB6" w:tentative="1">
      <w:start w:val="1"/>
      <w:numFmt w:val="bullet"/>
      <w:lvlText w:val="o"/>
      <w:lvlJc w:val="left"/>
      <w:pPr>
        <w:ind w:left="3600" w:hanging="360"/>
      </w:pPr>
      <w:rPr>
        <w:rFonts w:ascii="Courier New" w:hAnsi="Courier New" w:cs="Courier New" w:hint="default"/>
      </w:rPr>
    </w:lvl>
    <w:lvl w:ilvl="5" w:tplc="9A321484" w:tentative="1">
      <w:start w:val="1"/>
      <w:numFmt w:val="bullet"/>
      <w:lvlText w:val=""/>
      <w:lvlJc w:val="left"/>
      <w:pPr>
        <w:ind w:left="4320" w:hanging="360"/>
      </w:pPr>
      <w:rPr>
        <w:rFonts w:ascii="Wingdings" w:hAnsi="Wingdings" w:hint="default"/>
      </w:rPr>
    </w:lvl>
    <w:lvl w:ilvl="6" w:tplc="8E528162" w:tentative="1">
      <w:start w:val="1"/>
      <w:numFmt w:val="bullet"/>
      <w:lvlText w:val=""/>
      <w:lvlJc w:val="left"/>
      <w:pPr>
        <w:ind w:left="5040" w:hanging="360"/>
      </w:pPr>
      <w:rPr>
        <w:rFonts w:ascii="Symbol" w:hAnsi="Symbol" w:hint="default"/>
      </w:rPr>
    </w:lvl>
    <w:lvl w:ilvl="7" w:tplc="2E5E3996" w:tentative="1">
      <w:start w:val="1"/>
      <w:numFmt w:val="bullet"/>
      <w:lvlText w:val="o"/>
      <w:lvlJc w:val="left"/>
      <w:pPr>
        <w:ind w:left="5760" w:hanging="360"/>
      </w:pPr>
      <w:rPr>
        <w:rFonts w:ascii="Courier New" w:hAnsi="Courier New" w:cs="Courier New" w:hint="default"/>
      </w:rPr>
    </w:lvl>
    <w:lvl w:ilvl="8" w:tplc="8FE82206" w:tentative="1">
      <w:start w:val="1"/>
      <w:numFmt w:val="bullet"/>
      <w:lvlText w:val=""/>
      <w:lvlJc w:val="left"/>
      <w:pPr>
        <w:ind w:left="6480" w:hanging="360"/>
      </w:pPr>
      <w:rPr>
        <w:rFonts w:ascii="Wingdings" w:hAnsi="Wingdings" w:hint="default"/>
      </w:rPr>
    </w:lvl>
  </w:abstractNum>
  <w:abstractNum w:abstractNumId="1" w15:restartNumberingAfterBreak="0">
    <w:nsid w:val="1FC0414D"/>
    <w:multiLevelType w:val="hybridMultilevel"/>
    <w:tmpl w:val="EC144260"/>
    <w:lvl w:ilvl="0" w:tplc="29DC20A2">
      <w:start w:val="1"/>
      <w:numFmt w:val="bullet"/>
      <w:lvlText w:val=""/>
      <w:lvlJc w:val="left"/>
      <w:pPr>
        <w:ind w:left="720" w:hanging="360"/>
      </w:pPr>
      <w:rPr>
        <w:rFonts w:ascii="Symbol" w:hAnsi="Symbol" w:hint="default"/>
      </w:rPr>
    </w:lvl>
    <w:lvl w:ilvl="1" w:tplc="5C629E94" w:tentative="1">
      <w:start w:val="1"/>
      <w:numFmt w:val="bullet"/>
      <w:lvlText w:val="o"/>
      <w:lvlJc w:val="left"/>
      <w:pPr>
        <w:ind w:left="1440" w:hanging="360"/>
      </w:pPr>
      <w:rPr>
        <w:rFonts w:ascii="Courier New" w:hAnsi="Courier New" w:cs="Courier New" w:hint="default"/>
      </w:rPr>
    </w:lvl>
    <w:lvl w:ilvl="2" w:tplc="FBEA0B2C" w:tentative="1">
      <w:start w:val="1"/>
      <w:numFmt w:val="bullet"/>
      <w:lvlText w:val=""/>
      <w:lvlJc w:val="left"/>
      <w:pPr>
        <w:ind w:left="2160" w:hanging="360"/>
      </w:pPr>
      <w:rPr>
        <w:rFonts w:ascii="Wingdings" w:hAnsi="Wingdings" w:hint="default"/>
      </w:rPr>
    </w:lvl>
    <w:lvl w:ilvl="3" w:tplc="EC6CB470" w:tentative="1">
      <w:start w:val="1"/>
      <w:numFmt w:val="bullet"/>
      <w:lvlText w:val=""/>
      <w:lvlJc w:val="left"/>
      <w:pPr>
        <w:ind w:left="2880" w:hanging="360"/>
      </w:pPr>
      <w:rPr>
        <w:rFonts w:ascii="Symbol" w:hAnsi="Symbol" w:hint="default"/>
      </w:rPr>
    </w:lvl>
    <w:lvl w:ilvl="4" w:tplc="A2F4160E" w:tentative="1">
      <w:start w:val="1"/>
      <w:numFmt w:val="bullet"/>
      <w:lvlText w:val="o"/>
      <w:lvlJc w:val="left"/>
      <w:pPr>
        <w:ind w:left="3600" w:hanging="360"/>
      </w:pPr>
      <w:rPr>
        <w:rFonts w:ascii="Courier New" w:hAnsi="Courier New" w:cs="Courier New" w:hint="default"/>
      </w:rPr>
    </w:lvl>
    <w:lvl w:ilvl="5" w:tplc="69E622EC" w:tentative="1">
      <w:start w:val="1"/>
      <w:numFmt w:val="bullet"/>
      <w:lvlText w:val=""/>
      <w:lvlJc w:val="left"/>
      <w:pPr>
        <w:ind w:left="4320" w:hanging="360"/>
      </w:pPr>
      <w:rPr>
        <w:rFonts w:ascii="Wingdings" w:hAnsi="Wingdings" w:hint="default"/>
      </w:rPr>
    </w:lvl>
    <w:lvl w:ilvl="6" w:tplc="1612F680" w:tentative="1">
      <w:start w:val="1"/>
      <w:numFmt w:val="bullet"/>
      <w:lvlText w:val=""/>
      <w:lvlJc w:val="left"/>
      <w:pPr>
        <w:ind w:left="5040" w:hanging="360"/>
      </w:pPr>
      <w:rPr>
        <w:rFonts w:ascii="Symbol" w:hAnsi="Symbol" w:hint="default"/>
      </w:rPr>
    </w:lvl>
    <w:lvl w:ilvl="7" w:tplc="52D6494A" w:tentative="1">
      <w:start w:val="1"/>
      <w:numFmt w:val="bullet"/>
      <w:lvlText w:val="o"/>
      <w:lvlJc w:val="left"/>
      <w:pPr>
        <w:ind w:left="5760" w:hanging="360"/>
      </w:pPr>
      <w:rPr>
        <w:rFonts w:ascii="Courier New" w:hAnsi="Courier New" w:cs="Courier New" w:hint="default"/>
      </w:rPr>
    </w:lvl>
    <w:lvl w:ilvl="8" w:tplc="E840865C" w:tentative="1">
      <w:start w:val="1"/>
      <w:numFmt w:val="bullet"/>
      <w:lvlText w:val=""/>
      <w:lvlJc w:val="left"/>
      <w:pPr>
        <w:ind w:left="6480" w:hanging="360"/>
      </w:pPr>
      <w:rPr>
        <w:rFonts w:ascii="Wingdings" w:hAnsi="Wingdings" w:hint="default"/>
      </w:rPr>
    </w:lvl>
  </w:abstractNum>
  <w:abstractNum w:abstractNumId="2" w15:restartNumberingAfterBreak="0">
    <w:nsid w:val="37D46F31"/>
    <w:multiLevelType w:val="hybridMultilevel"/>
    <w:tmpl w:val="F5207A34"/>
    <w:lvl w:ilvl="0" w:tplc="53484EB6">
      <w:start w:val="1"/>
      <w:numFmt w:val="bullet"/>
      <w:lvlText w:val=""/>
      <w:lvlJc w:val="left"/>
      <w:pPr>
        <w:ind w:left="360" w:hanging="360"/>
      </w:pPr>
      <w:rPr>
        <w:rFonts w:ascii="Symbol" w:hAnsi="Symbol" w:hint="default"/>
      </w:rPr>
    </w:lvl>
    <w:lvl w:ilvl="1" w:tplc="F59E6DD4" w:tentative="1">
      <w:start w:val="1"/>
      <w:numFmt w:val="bullet"/>
      <w:lvlText w:val="o"/>
      <w:lvlJc w:val="left"/>
      <w:pPr>
        <w:ind w:left="1080" w:hanging="360"/>
      </w:pPr>
      <w:rPr>
        <w:rFonts w:ascii="Courier New" w:hAnsi="Courier New" w:cs="Courier New" w:hint="default"/>
      </w:rPr>
    </w:lvl>
    <w:lvl w:ilvl="2" w:tplc="DA36F210" w:tentative="1">
      <w:start w:val="1"/>
      <w:numFmt w:val="bullet"/>
      <w:lvlText w:val=""/>
      <w:lvlJc w:val="left"/>
      <w:pPr>
        <w:ind w:left="1800" w:hanging="360"/>
      </w:pPr>
      <w:rPr>
        <w:rFonts w:ascii="Wingdings" w:hAnsi="Wingdings" w:hint="default"/>
      </w:rPr>
    </w:lvl>
    <w:lvl w:ilvl="3" w:tplc="187CBE82" w:tentative="1">
      <w:start w:val="1"/>
      <w:numFmt w:val="bullet"/>
      <w:lvlText w:val=""/>
      <w:lvlJc w:val="left"/>
      <w:pPr>
        <w:ind w:left="2520" w:hanging="360"/>
      </w:pPr>
      <w:rPr>
        <w:rFonts w:ascii="Symbol" w:hAnsi="Symbol" w:hint="default"/>
      </w:rPr>
    </w:lvl>
    <w:lvl w:ilvl="4" w:tplc="FACE58AA" w:tentative="1">
      <w:start w:val="1"/>
      <w:numFmt w:val="bullet"/>
      <w:lvlText w:val="o"/>
      <w:lvlJc w:val="left"/>
      <w:pPr>
        <w:ind w:left="3240" w:hanging="360"/>
      </w:pPr>
      <w:rPr>
        <w:rFonts w:ascii="Courier New" w:hAnsi="Courier New" w:cs="Courier New" w:hint="default"/>
      </w:rPr>
    </w:lvl>
    <w:lvl w:ilvl="5" w:tplc="E200AF54" w:tentative="1">
      <w:start w:val="1"/>
      <w:numFmt w:val="bullet"/>
      <w:lvlText w:val=""/>
      <w:lvlJc w:val="left"/>
      <w:pPr>
        <w:ind w:left="3960" w:hanging="360"/>
      </w:pPr>
      <w:rPr>
        <w:rFonts w:ascii="Wingdings" w:hAnsi="Wingdings" w:hint="default"/>
      </w:rPr>
    </w:lvl>
    <w:lvl w:ilvl="6" w:tplc="C836671A" w:tentative="1">
      <w:start w:val="1"/>
      <w:numFmt w:val="bullet"/>
      <w:lvlText w:val=""/>
      <w:lvlJc w:val="left"/>
      <w:pPr>
        <w:ind w:left="4680" w:hanging="360"/>
      </w:pPr>
      <w:rPr>
        <w:rFonts w:ascii="Symbol" w:hAnsi="Symbol" w:hint="default"/>
      </w:rPr>
    </w:lvl>
    <w:lvl w:ilvl="7" w:tplc="CE6A74F0" w:tentative="1">
      <w:start w:val="1"/>
      <w:numFmt w:val="bullet"/>
      <w:lvlText w:val="o"/>
      <w:lvlJc w:val="left"/>
      <w:pPr>
        <w:ind w:left="5400" w:hanging="360"/>
      </w:pPr>
      <w:rPr>
        <w:rFonts w:ascii="Courier New" w:hAnsi="Courier New" w:cs="Courier New" w:hint="default"/>
      </w:rPr>
    </w:lvl>
    <w:lvl w:ilvl="8" w:tplc="BD76F100" w:tentative="1">
      <w:start w:val="1"/>
      <w:numFmt w:val="bullet"/>
      <w:lvlText w:val=""/>
      <w:lvlJc w:val="left"/>
      <w:pPr>
        <w:ind w:left="6120" w:hanging="360"/>
      </w:pPr>
      <w:rPr>
        <w:rFonts w:ascii="Wingdings" w:hAnsi="Wingdings" w:hint="default"/>
      </w:rPr>
    </w:lvl>
  </w:abstractNum>
  <w:abstractNum w:abstractNumId="3" w15:restartNumberingAfterBreak="0">
    <w:nsid w:val="38083ADC"/>
    <w:multiLevelType w:val="hybridMultilevel"/>
    <w:tmpl w:val="7C58DAD2"/>
    <w:lvl w:ilvl="0" w:tplc="1C707EB8">
      <w:start w:val="1"/>
      <w:numFmt w:val="decimal"/>
      <w:lvlText w:val="%1."/>
      <w:lvlJc w:val="left"/>
      <w:pPr>
        <w:ind w:left="1287" w:hanging="360"/>
      </w:pPr>
    </w:lvl>
    <w:lvl w:ilvl="1" w:tplc="E0B4FB58" w:tentative="1">
      <w:start w:val="1"/>
      <w:numFmt w:val="lowerLetter"/>
      <w:lvlText w:val="%2."/>
      <w:lvlJc w:val="left"/>
      <w:pPr>
        <w:ind w:left="2007" w:hanging="360"/>
      </w:pPr>
    </w:lvl>
    <w:lvl w:ilvl="2" w:tplc="F68ACCB6" w:tentative="1">
      <w:start w:val="1"/>
      <w:numFmt w:val="lowerRoman"/>
      <w:lvlText w:val="%3."/>
      <w:lvlJc w:val="right"/>
      <w:pPr>
        <w:ind w:left="2727" w:hanging="180"/>
      </w:pPr>
    </w:lvl>
    <w:lvl w:ilvl="3" w:tplc="F69C3F66" w:tentative="1">
      <w:start w:val="1"/>
      <w:numFmt w:val="decimal"/>
      <w:lvlText w:val="%4."/>
      <w:lvlJc w:val="left"/>
      <w:pPr>
        <w:ind w:left="3447" w:hanging="360"/>
      </w:pPr>
    </w:lvl>
    <w:lvl w:ilvl="4" w:tplc="9884AD8C" w:tentative="1">
      <w:start w:val="1"/>
      <w:numFmt w:val="lowerLetter"/>
      <w:lvlText w:val="%5."/>
      <w:lvlJc w:val="left"/>
      <w:pPr>
        <w:ind w:left="4167" w:hanging="360"/>
      </w:pPr>
    </w:lvl>
    <w:lvl w:ilvl="5" w:tplc="79260DDE" w:tentative="1">
      <w:start w:val="1"/>
      <w:numFmt w:val="lowerRoman"/>
      <w:lvlText w:val="%6."/>
      <w:lvlJc w:val="right"/>
      <w:pPr>
        <w:ind w:left="4887" w:hanging="180"/>
      </w:pPr>
    </w:lvl>
    <w:lvl w:ilvl="6" w:tplc="787EE01C" w:tentative="1">
      <w:start w:val="1"/>
      <w:numFmt w:val="decimal"/>
      <w:lvlText w:val="%7."/>
      <w:lvlJc w:val="left"/>
      <w:pPr>
        <w:ind w:left="5607" w:hanging="360"/>
      </w:pPr>
    </w:lvl>
    <w:lvl w:ilvl="7" w:tplc="149AC5B6" w:tentative="1">
      <w:start w:val="1"/>
      <w:numFmt w:val="lowerLetter"/>
      <w:lvlText w:val="%8."/>
      <w:lvlJc w:val="left"/>
      <w:pPr>
        <w:ind w:left="6327" w:hanging="360"/>
      </w:pPr>
    </w:lvl>
    <w:lvl w:ilvl="8" w:tplc="8AC64312" w:tentative="1">
      <w:start w:val="1"/>
      <w:numFmt w:val="lowerRoman"/>
      <w:lvlText w:val="%9."/>
      <w:lvlJc w:val="right"/>
      <w:pPr>
        <w:ind w:left="7047" w:hanging="180"/>
      </w:pPr>
    </w:lvl>
  </w:abstractNum>
  <w:abstractNum w:abstractNumId="4" w15:restartNumberingAfterBreak="0">
    <w:nsid w:val="458243E2"/>
    <w:multiLevelType w:val="hybridMultilevel"/>
    <w:tmpl w:val="AC26AA46"/>
    <w:lvl w:ilvl="0" w:tplc="09789766">
      <w:start w:val="1"/>
      <w:numFmt w:val="decimal"/>
      <w:lvlText w:val="%1."/>
      <w:lvlJc w:val="left"/>
      <w:pPr>
        <w:ind w:left="720" w:hanging="360"/>
      </w:pPr>
      <w:rPr>
        <w:rFonts w:hint="default"/>
      </w:rPr>
    </w:lvl>
    <w:lvl w:ilvl="1" w:tplc="8B68BD12" w:tentative="1">
      <w:start w:val="1"/>
      <w:numFmt w:val="bullet"/>
      <w:lvlText w:val="o"/>
      <w:lvlJc w:val="left"/>
      <w:pPr>
        <w:ind w:left="1440" w:hanging="360"/>
      </w:pPr>
      <w:rPr>
        <w:rFonts w:ascii="Courier New" w:hAnsi="Courier New" w:cs="Courier New" w:hint="default"/>
      </w:rPr>
    </w:lvl>
    <w:lvl w:ilvl="2" w:tplc="DDF0E946" w:tentative="1">
      <w:start w:val="1"/>
      <w:numFmt w:val="bullet"/>
      <w:lvlText w:val=""/>
      <w:lvlJc w:val="left"/>
      <w:pPr>
        <w:ind w:left="2160" w:hanging="360"/>
      </w:pPr>
      <w:rPr>
        <w:rFonts w:ascii="Wingdings" w:hAnsi="Wingdings" w:hint="default"/>
      </w:rPr>
    </w:lvl>
    <w:lvl w:ilvl="3" w:tplc="BEA0B24C" w:tentative="1">
      <w:start w:val="1"/>
      <w:numFmt w:val="bullet"/>
      <w:lvlText w:val=""/>
      <w:lvlJc w:val="left"/>
      <w:pPr>
        <w:ind w:left="2880" w:hanging="360"/>
      </w:pPr>
      <w:rPr>
        <w:rFonts w:ascii="Symbol" w:hAnsi="Symbol" w:hint="default"/>
      </w:rPr>
    </w:lvl>
    <w:lvl w:ilvl="4" w:tplc="B7F48BDE" w:tentative="1">
      <w:start w:val="1"/>
      <w:numFmt w:val="bullet"/>
      <w:lvlText w:val="o"/>
      <w:lvlJc w:val="left"/>
      <w:pPr>
        <w:ind w:left="3600" w:hanging="360"/>
      </w:pPr>
      <w:rPr>
        <w:rFonts w:ascii="Courier New" w:hAnsi="Courier New" w:cs="Courier New" w:hint="default"/>
      </w:rPr>
    </w:lvl>
    <w:lvl w:ilvl="5" w:tplc="456489D4" w:tentative="1">
      <w:start w:val="1"/>
      <w:numFmt w:val="bullet"/>
      <w:lvlText w:val=""/>
      <w:lvlJc w:val="left"/>
      <w:pPr>
        <w:ind w:left="4320" w:hanging="360"/>
      </w:pPr>
      <w:rPr>
        <w:rFonts w:ascii="Wingdings" w:hAnsi="Wingdings" w:hint="default"/>
      </w:rPr>
    </w:lvl>
    <w:lvl w:ilvl="6" w:tplc="FED4A1A4" w:tentative="1">
      <w:start w:val="1"/>
      <w:numFmt w:val="bullet"/>
      <w:lvlText w:val=""/>
      <w:lvlJc w:val="left"/>
      <w:pPr>
        <w:ind w:left="5040" w:hanging="360"/>
      </w:pPr>
      <w:rPr>
        <w:rFonts w:ascii="Symbol" w:hAnsi="Symbol" w:hint="default"/>
      </w:rPr>
    </w:lvl>
    <w:lvl w:ilvl="7" w:tplc="B9E883AE" w:tentative="1">
      <w:start w:val="1"/>
      <w:numFmt w:val="bullet"/>
      <w:lvlText w:val="o"/>
      <w:lvlJc w:val="left"/>
      <w:pPr>
        <w:ind w:left="5760" w:hanging="360"/>
      </w:pPr>
      <w:rPr>
        <w:rFonts w:ascii="Courier New" w:hAnsi="Courier New" w:cs="Courier New" w:hint="default"/>
      </w:rPr>
    </w:lvl>
    <w:lvl w:ilvl="8" w:tplc="4118AAD0" w:tentative="1">
      <w:start w:val="1"/>
      <w:numFmt w:val="bullet"/>
      <w:lvlText w:val=""/>
      <w:lvlJc w:val="left"/>
      <w:pPr>
        <w:ind w:left="6480" w:hanging="360"/>
      </w:pPr>
      <w:rPr>
        <w:rFonts w:ascii="Wingdings" w:hAnsi="Wingdings" w:hint="default"/>
      </w:rPr>
    </w:lvl>
  </w:abstractNum>
  <w:abstractNum w:abstractNumId="5" w15:restartNumberingAfterBreak="0">
    <w:nsid w:val="46FC774A"/>
    <w:multiLevelType w:val="hybridMultilevel"/>
    <w:tmpl w:val="46A8EEE0"/>
    <w:lvl w:ilvl="0" w:tplc="C34AA1CE">
      <w:start w:val="1"/>
      <w:numFmt w:val="bullet"/>
      <w:lvlText w:val=""/>
      <w:lvlJc w:val="left"/>
      <w:pPr>
        <w:ind w:left="720" w:hanging="360"/>
      </w:pPr>
      <w:rPr>
        <w:rFonts w:ascii="Symbol" w:hAnsi="Symbol" w:hint="default"/>
      </w:rPr>
    </w:lvl>
    <w:lvl w:ilvl="1" w:tplc="E9E48108" w:tentative="1">
      <w:start w:val="1"/>
      <w:numFmt w:val="bullet"/>
      <w:lvlText w:val="o"/>
      <w:lvlJc w:val="left"/>
      <w:pPr>
        <w:ind w:left="1440" w:hanging="360"/>
      </w:pPr>
      <w:rPr>
        <w:rFonts w:ascii="Courier New" w:hAnsi="Courier New" w:cs="Courier New" w:hint="default"/>
      </w:rPr>
    </w:lvl>
    <w:lvl w:ilvl="2" w:tplc="865256C4" w:tentative="1">
      <w:start w:val="1"/>
      <w:numFmt w:val="bullet"/>
      <w:lvlText w:val=""/>
      <w:lvlJc w:val="left"/>
      <w:pPr>
        <w:ind w:left="2160" w:hanging="360"/>
      </w:pPr>
      <w:rPr>
        <w:rFonts w:ascii="Wingdings" w:hAnsi="Wingdings" w:hint="default"/>
      </w:rPr>
    </w:lvl>
    <w:lvl w:ilvl="3" w:tplc="37064452" w:tentative="1">
      <w:start w:val="1"/>
      <w:numFmt w:val="bullet"/>
      <w:lvlText w:val=""/>
      <w:lvlJc w:val="left"/>
      <w:pPr>
        <w:ind w:left="2880" w:hanging="360"/>
      </w:pPr>
      <w:rPr>
        <w:rFonts w:ascii="Symbol" w:hAnsi="Symbol" w:hint="default"/>
      </w:rPr>
    </w:lvl>
    <w:lvl w:ilvl="4" w:tplc="6D12E852" w:tentative="1">
      <w:start w:val="1"/>
      <w:numFmt w:val="bullet"/>
      <w:lvlText w:val="o"/>
      <w:lvlJc w:val="left"/>
      <w:pPr>
        <w:ind w:left="3600" w:hanging="360"/>
      </w:pPr>
      <w:rPr>
        <w:rFonts w:ascii="Courier New" w:hAnsi="Courier New" w:cs="Courier New" w:hint="default"/>
      </w:rPr>
    </w:lvl>
    <w:lvl w:ilvl="5" w:tplc="2744D1EC" w:tentative="1">
      <w:start w:val="1"/>
      <w:numFmt w:val="bullet"/>
      <w:lvlText w:val=""/>
      <w:lvlJc w:val="left"/>
      <w:pPr>
        <w:ind w:left="4320" w:hanging="360"/>
      </w:pPr>
      <w:rPr>
        <w:rFonts w:ascii="Wingdings" w:hAnsi="Wingdings" w:hint="default"/>
      </w:rPr>
    </w:lvl>
    <w:lvl w:ilvl="6" w:tplc="F19803BC" w:tentative="1">
      <w:start w:val="1"/>
      <w:numFmt w:val="bullet"/>
      <w:lvlText w:val=""/>
      <w:lvlJc w:val="left"/>
      <w:pPr>
        <w:ind w:left="5040" w:hanging="360"/>
      </w:pPr>
      <w:rPr>
        <w:rFonts w:ascii="Symbol" w:hAnsi="Symbol" w:hint="default"/>
      </w:rPr>
    </w:lvl>
    <w:lvl w:ilvl="7" w:tplc="C3820ECA" w:tentative="1">
      <w:start w:val="1"/>
      <w:numFmt w:val="bullet"/>
      <w:lvlText w:val="o"/>
      <w:lvlJc w:val="left"/>
      <w:pPr>
        <w:ind w:left="5760" w:hanging="360"/>
      </w:pPr>
      <w:rPr>
        <w:rFonts w:ascii="Courier New" w:hAnsi="Courier New" w:cs="Courier New" w:hint="default"/>
      </w:rPr>
    </w:lvl>
    <w:lvl w:ilvl="8" w:tplc="CE96C7A0" w:tentative="1">
      <w:start w:val="1"/>
      <w:numFmt w:val="bullet"/>
      <w:lvlText w:val=""/>
      <w:lvlJc w:val="left"/>
      <w:pPr>
        <w:ind w:left="6480" w:hanging="360"/>
      </w:pPr>
      <w:rPr>
        <w:rFonts w:ascii="Wingdings" w:hAnsi="Wingdings" w:hint="default"/>
      </w:rPr>
    </w:lvl>
  </w:abstractNum>
  <w:abstractNum w:abstractNumId="6" w15:restartNumberingAfterBreak="0">
    <w:nsid w:val="47E149D5"/>
    <w:multiLevelType w:val="hybridMultilevel"/>
    <w:tmpl w:val="85A0D95C"/>
    <w:lvl w:ilvl="0" w:tplc="49B04A8C">
      <w:start w:val="1"/>
      <w:numFmt w:val="bullet"/>
      <w:lvlText w:val=""/>
      <w:lvlJc w:val="left"/>
      <w:pPr>
        <w:ind w:left="1287" w:hanging="360"/>
      </w:pPr>
      <w:rPr>
        <w:rFonts w:ascii="Symbol" w:hAnsi="Symbol" w:hint="default"/>
      </w:rPr>
    </w:lvl>
    <w:lvl w:ilvl="1" w:tplc="62D60504" w:tentative="1">
      <w:start w:val="1"/>
      <w:numFmt w:val="bullet"/>
      <w:lvlText w:val="o"/>
      <w:lvlJc w:val="left"/>
      <w:pPr>
        <w:ind w:left="2007" w:hanging="360"/>
      </w:pPr>
      <w:rPr>
        <w:rFonts w:ascii="Courier New" w:hAnsi="Courier New" w:cs="Courier New" w:hint="default"/>
      </w:rPr>
    </w:lvl>
    <w:lvl w:ilvl="2" w:tplc="A500887A" w:tentative="1">
      <w:start w:val="1"/>
      <w:numFmt w:val="bullet"/>
      <w:lvlText w:val=""/>
      <w:lvlJc w:val="left"/>
      <w:pPr>
        <w:ind w:left="2727" w:hanging="360"/>
      </w:pPr>
      <w:rPr>
        <w:rFonts w:ascii="Wingdings" w:hAnsi="Wingdings" w:hint="default"/>
      </w:rPr>
    </w:lvl>
    <w:lvl w:ilvl="3" w:tplc="51523436" w:tentative="1">
      <w:start w:val="1"/>
      <w:numFmt w:val="bullet"/>
      <w:lvlText w:val=""/>
      <w:lvlJc w:val="left"/>
      <w:pPr>
        <w:ind w:left="3447" w:hanging="360"/>
      </w:pPr>
      <w:rPr>
        <w:rFonts w:ascii="Symbol" w:hAnsi="Symbol" w:hint="default"/>
      </w:rPr>
    </w:lvl>
    <w:lvl w:ilvl="4" w:tplc="6888A40E" w:tentative="1">
      <w:start w:val="1"/>
      <w:numFmt w:val="bullet"/>
      <w:lvlText w:val="o"/>
      <w:lvlJc w:val="left"/>
      <w:pPr>
        <w:ind w:left="4167" w:hanging="360"/>
      </w:pPr>
      <w:rPr>
        <w:rFonts w:ascii="Courier New" w:hAnsi="Courier New" w:cs="Courier New" w:hint="default"/>
      </w:rPr>
    </w:lvl>
    <w:lvl w:ilvl="5" w:tplc="1BC81736" w:tentative="1">
      <w:start w:val="1"/>
      <w:numFmt w:val="bullet"/>
      <w:lvlText w:val=""/>
      <w:lvlJc w:val="left"/>
      <w:pPr>
        <w:ind w:left="4887" w:hanging="360"/>
      </w:pPr>
      <w:rPr>
        <w:rFonts w:ascii="Wingdings" w:hAnsi="Wingdings" w:hint="default"/>
      </w:rPr>
    </w:lvl>
    <w:lvl w:ilvl="6" w:tplc="F0127F70" w:tentative="1">
      <w:start w:val="1"/>
      <w:numFmt w:val="bullet"/>
      <w:lvlText w:val=""/>
      <w:lvlJc w:val="left"/>
      <w:pPr>
        <w:ind w:left="5607" w:hanging="360"/>
      </w:pPr>
      <w:rPr>
        <w:rFonts w:ascii="Symbol" w:hAnsi="Symbol" w:hint="default"/>
      </w:rPr>
    </w:lvl>
    <w:lvl w:ilvl="7" w:tplc="4AD896A0" w:tentative="1">
      <w:start w:val="1"/>
      <w:numFmt w:val="bullet"/>
      <w:lvlText w:val="o"/>
      <w:lvlJc w:val="left"/>
      <w:pPr>
        <w:ind w:left="6327" w:hanging="360"/>
      </w:pPr>
      <w:rPr>
        <w:rFonts w:ascii="Courier New" w:hAnsi="Courier New" w:cs="Courier New" w:hint="default"/>
      </w:rPr>
    </w:lvl>
    <w:lvl w:ilvl="8" w:tplc="10E804A0" w:tentative="1">
      <w:start w:val="1"/>
      <w:numFmt w:val="bullet"/>
      <w:lvlText w:val=""/>
      <w:lvlJc w:val="left"/>
      <w:pPr>
        <w:ind w:left="7047" w:hanging="360"/>
      </w:pPr>
      <w:rPr>
        <w:rFonts w:ascii="Wingdings" w:hAnsi="Wingdings" w:hint="default"/>
      </w:rPr>
    </w:lvl>
  </w:abstractNum>
  <w:abstractNum w:abstractNumId="7" w15:restartNumberingAfterBreak="0">
    <w:nsid w:val="4F0F4525"/>
    <w:multiLevelType w:val="hybridMultilevel"/>
    <w:tmpl w:val="CA1C3084"/>
    <w:lvl w:ilvl="0" w:tplc="7430D0DE">
      <w:start w:val="1"/>
      <w:numFmt w:val="decimal"/>
      <w:lvlText w:val="%1."/>
      <w:lvlJc w:val="left"/>
      <w:pPr>
        <w:ind w:left="360" w:hanging="360"/>
      </w:pPr>
      <w:rPr>
        <w:rFonts w:hint="default"/>
      </w:rPr>
    </w:lvl>
    <w:lvl w:ilvl="1" w:tplc="84E498A6" w:tentative="1">
      <w:start w:val="1"/>
      <w:numFmt w:val="bullet"/>
      <w:lvlText w:val="o"/>
      <w:lvlJc w:val="left"/>
      <w:pPr>
        <w:ind w:left="1080" w:hanging="360"/>
      </w:pPr>
      <w:rPr>
        <w:rFonts w:ascii="Courier New" w:hAnsi="Courier New" w:cs="Courier New" w:hint="default"/>
      </w:rPr>
    </w:lvl>
    <w:lvl w:ilvl="2" w:tplc="9B662A7A" w:tentative="1">
      <w:start w:val="1"/>
      <w:numFmt w:val="bullet"/>
      <w:lvlText w:val=""/>
      <w:lvlJc w:val="left"/>
      <w:pPr>
        <w:ind w:left="1800" w:hanging="360"/>
      </w:pPr>
      <w:rPr>
        <w:rFonts w:ascii="Wingdings" w:hAnsi="Wingdings" w:hint="default"/>
      </w:rPr>
    </w:lvl>
    <w:lvl w:ilvl="3" w:tplc="F8347A84" w:tentative="1">
      <w:start w:val="1"/>
      <w:numFmt w:val="bullet"/>
      <w:lvlText w:val=""/>
      <w:lvlJc w:val="left"/>
      <w:pPr>
        <w:ind w:left="2520" w:hanging="360"/>
      </w:pPr>
      <w:rPr>
        <w:rFonts w:ascii="Symbol" w:hAnsi="Symbol" w:hint="default"/>
      </w:rPr>
    </w:lvl>
    <w:lvl w:ilvl="4" w:tplc="BE52E852" w:tentative="1">
      <w:start w:val="1"/>
      <w:numFmt w:val="bullet"/>
      <w:lvlText w:val="o"/>
      <w:lvlJc w:val="left"/>
      <w:pPr>
        <w:ind w:left="3240" w:hanging="360"/>
      </w:pPr>
      <w:rPr>
        <w:rFonts w:ascii="Courier New" w:hAnsi="Courier New" w:cs="Courier New" w:hint="default"/>
      </w:rPr>
    </w:lvl>
    <w:lvl w:ilvl="5" w:tplc="10D2CD92" w:tentative="1">
      <w:start w:val="1"/>
      <w:numFmt w:val="bullet"/>
      <w:lvlText w:val=""/>
      <w:lvlJc w:val="left"/>
      <w:pPr>
        <w:ind w:left="3960" w:hanging="360"/>
      </w:pPr>
      <w:rPr>
        <w:rFonts w:ascii="Wingdings" w:hAnsi="Wingdings" w:hint="default"/>
      </w:rPr>
    </w:lvl>
    <w:lvl w:ilvl="6" w:tplc="0FEC1BFE" w:tentative="1">
      <w:start w:val="1"/>
      <w:numFmt w:val="bullet"/>
      <w:lvlText w:val=""/>
      <w:lvlJc w:val="left"/>
      <w:pPr>
        <w:ind w:left="4680" w:hanging="360"/>
      </w:pPr>
      <w:rPr>
        <w:rFonts w:ascii="Symbol" w:hAnsi="Symbol" w:hint="default"/>
      </w:rPr>
    </w:lvl>
    <w:lvl w:ilvl="7" w:tplc="5912A4CA" w:tentative="1">
      <w:start w:val="1"/>
      <w:numFmt w:val="bullet"/>
      <w:lvlText w:val="o"/>
      <w:lvlJc w:val="left"/>
      <w:pPr>
        <w:ind w:left="5400" w:hanging="360"/>
      </w:pPr>
      <w:rPr>
        <w:rFonts w:ascii="Courier New" w:hAnsi="Courier New" w:cs="Courier New" w:hint="default"/>
      </w:rPr>
    </w:lvl>
    <w:lvl w:ilvl="8" w:tplc="7C44B3FA" w:tentative="1">
      <w:start w:val="1"/>
      <w:numFmt w:val="bullet"/>
      <w:lvlText w:val=""/>
      <w:lvlJc w:val="left"/>
      <w:pPr>
        <w:ind w:left="6120" w:hanging="360"/>
      </w:pPr>
      <w:rPr>
        <w:rFonts w:ascii="Wingdings" w:hAnsi="Wingdings" w:hint="default"/>
      </w:rPr>
    </w:lvl>
  </w:abstractNum>
  <w:abstractNum w:abstractNumId="8" w15:restartNumberingAfterBreak="0">
    <w:nsid w:val="4F345674"/>
    <w:multiLevelType w:val="hybridMultilevel"/>
    <w:tmpl w:val="D200C756"/>
    <w:lvl w:ilvl="0" w:tplc="74A09508">
      <w:start w:val="1"/>
      <w:numFmt w:val="bullet"/>
      <w:lvlText w:val=""/>
      <w:lvlJc w:val="left"/>
      <w:pPr>
        <w:ind w:left="720" w:hanging="360"/>
      </w:pPr>
      <w:rPr>
        <w:rFonts w:ascii="Symbol" w:hAnsi="Symbol" w:hint="default"/>
      </w:rPr>
    </w:lvl>
    <w:lvl w:ilvl="1" w:tplc="D0943876" w:tentative="1">
      <w:start w:val="1"/>
      <w:numFmt w:val="bullet"/>
      <w:lvlText w:val="o"/>
      <w:lvlJc w:val="left"/>
      <w:pPr>
        <w:ind w:left="1440" w:hanging="360"/>
      </w:pPr>
      <w:rPr>
        <w:rFonts w:ascii="Courier New" w:hAnsi="Courier New" w:cs="Courier New" w:hint="default"/>
      </w:rPr>
    </w:lvl>
    <w:lvl w:ilvl="2" w:tplc="78BC3632" w:tentative="1">
      <w:start w:val="1"/>
      <w:numFmt w:val="bullet"/>
      <w:lvlText w:val=""/>
      <w:lvlJc w:val="left"/>
      <w:pPr>
        <w:ind w:left="2160" w:hanging="360"/>
      </w:pPr>
      <w:rPr>
        <w:rFonts w:ascii="Wingdings" w:hAnsi="Wingdings" w:hint="default"/>
      </w:rPr>
    </w:lvl>
    <w:lvl w:ilvl="3" w:tplc="8DFC7F76" w:tentative="1">
      <w:start w:val="1"/>
      <w:numFmt w:val="bullet"/>
      <w:lvlText w:val=""/>
      <w:lvlJc w:val="left"/>
      <w:pPr>
        <w:ind w:left="2880" w:hanging="360"/>
      </w:pPr>
      <w:rPr>
        <w:rFonts w:ascii="Symbol" w:hAnsi="Symbol" w:hint="default"/>
      </w:rPr>
    </w:lvl>
    <w:lvl w:ilvl="4" w:tplc="2E749BCE" w:tentative="1">
      <w:start w:val="1"/>
      <w:numFmt w:val="bullet"/>
      <w:lvlText w:val="o"/>
      <w:lvlJc w:val="left"/>
      <w:pPr>
        <w:ind w:left="3600" w:hanging="360"/>
      </w:pPr>
      <w:rPr>
        <w:rFonts w:ascii="Courier New" w:hAnsi="Courier New" w:cs="Courier New" w:hint="default"/>
      </w:rPr>
    </w:lvl>
    <w:lvl w:ilvl="5" w:tplc="D63EA6F4" w:tentative="1">
      <w:start w:val="1"/>
      <w:numFmt w:val="bullet"/>
      <w:lvlText w:val=""/>
      <w:lvlJc w:val="left"/>
      <w:pPr>
        <w:ind w:left="4320" w:hanging="360"/>
      </w:pPr>
      <w:rPr>
        <w:rFonts w:ascii="Wingdings" w:hAnsi="Wingdings" w:hint="default"/>
      </w:rPr>
    </w:lvl>
    <w:lvl w:ilvl="6" w:tplc="5636D482" w:tentative="1">
      <w:start w:val="1"/>
      <w:numFmt w:val="bullet"/>
      <w:lvlText w:val=""/>
      <w:lvlJc w:val="left"/>
      <w:pPr>
        <w:ind w:left="5040" w:hanging="360"/>
      </w:pPr>
      <w:rPr>
        <w:rFonts w:ascii="Symbol" w:hAnsi="Symbol" w:hint="default"/>
      </w:rPr>
    </w:lvl>
    <w:lvl w:ilvl="7" w:tplc="1F8CC0AC" w:tentative="1">
      <w:start w:val="1"/>
      <w:numFmt w:val="bullet"/>
      <w:lvlText w:val="o"/>
      <w:lvlJc w:val="left"/>
      <w:pPr>
        <w:ind w:left="5760" w:hanging="360"/>
      </w:pPr>
      <w:rPr>
        <w:rFonts w:ascii="Courier New" w:hAnsi="Courier New" w:cs="Courier New" w:hint="default"/>
      </w:rPr>
    </w:lvl>
    <w:lvl w:ilvl="8" w:tplc="1CDA3584" w:tentative="1">
      <w:start w:val="1"/>
      <w:numFmt w:val="bullet"/>
      <w:lvlText w:val=""/>
      <w:lvlJc w:val="left"/>
      <w:pPr>
        <w:ind w:left="6480" w:hanging="360"/>
      </w:pPr>
      <w:rPr>
        <w:rFonts w:ascii="Wingdings" w:hAnsi="Wingdings" w:hint="default"/>
      </w:rPr>
    </w:lvl>
  </w:abstractNum>
  <w:abstractNum w:abstractNumId="9" w15:restartNumberingAfterBreak="0">
    <w:nsid w:val="56303929"/>
    <w:multiLevelType w:val="hybridMultilevel"/>
    <w:tmpl w:val="B8949CB6"/>
    <w:lvl w:ilvl="0" w:tplc="483233F6">
      <w:start w:val="1"/>
      <w:numFmt w:val="bullet"/>
      <w:lvlText w:val=""/>
      <w:lvlJc w:val="left"/>
      <w:pPr>
        <w:ind w:left="720" w:hanging="360"/>
      </w:pPr>
      <w:rPr>
        <w:rFonts w:ascii="Symbol" w:hAnsi="Symbol" w:hint="default"/>
      </w:rPr>
    </w:lvl>
    <w:lvl w:ilvl="1" w:tplc="E8441D4C" w:tentative="1">
      <w:start w:val="1"/>
      <w:numFmt w:val="bullet"/>
      <w:lvlText w:val="o"/>
      <w:lvlJc w:val="left"/>
      <w:pPr>
        <w:ind w:left="1440" w:hanging="360"/>
      </w:pPr>
      <w:rPr>
        <w:rFonts w:ascii="Courier New" w:hAnsi="Courier New" w:cs="Courier New" w:hint="default"/>
      </w:rPr>
    </w:lvl>
    <w:lvl w:ilvl="2" w:tplc="55CCC318" w:tentative="1">
      <w:start w:val="1"/>
      <w:numFmt w:val="bullet"/>
      <w:lvlText w:val=""/>
      <w:lvlJc w:val="left"/>
      <w:pPr>
        <w:ind w:left="2160" w:hanging="360"/>
      </w:pPr>
      <w:rPr>
        <w:rFonts w:ascii="Wingdings" w:hAnsi="Wingdings" w:hint="default"/>
      </w:rPr>
    </w:lvl>
    <w:lvl w:ilvl="3" w:tplc="05805172" w:tentative="1">
      <w:start w:val="1"/>
      <w:numFmt w:val="bullet"/>
      <w:lvlText w:val=""/>
      <w:lvlJc w:val="left"/>
      <w:pPr>
        <w:ind w:left="2880" w:hanging="360"/>
      </w:pPr>
      <w:rPr>
        <w:rFonts w:ascii="Symbol" w:hAnsi="Symbol" w:hint="default"/>
      </w:rPr>
    </w:lvl>
    <w:lvl w:ilvl="4" w:tplc="03121B84" w:tentative="1">
      <w:start w:val="1"/>
      <w:numFmt w:val="bullet"/>
      <w:lvlText w:val="o"/>
      <w:lvlJc w:val="left"/>
      <w:pPr>
        <w:ind w:left="3600" w:hanging="360"/>
      </w:pPr>
      <w:rPr>
        <w:rFonts w:ascii="Courier New" w:hAnsi="Courier New" w:cs="Courier New" w:hint="default"/>
      </w:rPr>
    </w:lvl>
    <w:lvl w:ilvl="5" w:tplc="124686C0" w:tentative="1">
      <w:start w:val="1"/>
      <w:numFmt w:val="bullet"/>
      <w:lvlText w:val=""/>
      <w:lvlJc w:val="left"/>
      <w:pPr>
        <w:ind w:left="4320" w:hanging="360"/>
      </w:pPr>
      <w:rPr>
        <w:rFonts w:ascii="Wingdings" w:hAnsi="Wingdings" w:hint="default"/>
      </w:rPr>
    </w:lvl>
    <w:lvl w:ilvl="6" w:tplc="D55CA6FA" w:tentative="1">
      <w:start w:val="1"/>
      <w:numFmt w:val="bullet"/>
      <w:lvlText w:val=""/>
      <w:lvlJc w:val="left"/>
      <w:pPr>
        <w:ind w:left="5040" w:hanging="360"/>
      </w:pPr>
      <w:rPr>
        <w:rFonts w:ascii="Symbol" w:hAnsi="Symbol" w:hint="default"/>
      </w:rPr>
    </w:lvl>
    <w:lvl w:ilvl="7" w:tplc="794CD162" w:tentative="1">
      <w:start w:val="1"/>
      <w:numFmt w:val="bullet"/>
      <w:lvlText w:val="o"/>
      <w:lvlJc w:val="left"/>
      <w:pPr>
        <w:ind w:left="5760" w:hanging="360"/>
      </w:pPr>
      <w:rPr>
        <w:rFonts w:ascii="Courier New" w:hAnsi="Courier New" w:cs="Courier New" w:hint="default"/>
      </w:rPr>
    </w:lvl>
    <w:lvl w:ilvl="8" w:tplc="52422ED4" w:tentative="1">
      <w:start w:val="1"/>
      <w:numFmt w:val="bullet"/>
      <w:lvlText w:val=""/>
      <w:lvlJc w:val="left"/>
      <w:pPr>
        <w:ind w:left="6480" w:hanging="360"/>
      </w:pPr>
      <w:rPr>
        <w:rFonts w:ascii="Wingdings" w:hAnsi="Wingdings" w:hint="default"/>
      </w:rPr>
    </w:lvl>
  </w:abstractNum>
  <w:abstractNum w:abstractNumId="10" w15:restartNumberingAfterBreak="0">
    <w:nsid w:val="5BBF69E6"/>
    <w:multiLevelType w:val="hybridMultilevel"/>
    <w:tmpl w:val="AC26AA46"/>
    <w:lvl w:ilvl="0" w:tplc="8F8C6008">
      <w:start w:val="1"/>
      <w:numFmt w:val="decimal"/>
      <w:lvlText w:val="%1."/>
      <w:lvlJc w:val="left"/>
      <w:pPr>
        <w:ind w:left="720" w:hanging="360"/>
      </w:pPr>
      <w:rPr>
        <w:rFonts w:hint="default"/>
      </w:rPr>
    </w:lvl>
    <w:lvl w:ilvl="1" w:tplc="6C183C58" w:tentative="1">
      <w:start w:val="1"/>
      <w:numFmt w:val="bullet"/>
      <w:lvlText w:val="o"/>
      <w:lvlJc w:val="left"/>
      <w:pPr>
        <w:ind w:left="1440" w:hanging="360"/>
      </w:pPr>
      <w:rPr>
        <w:rFonts w:ascii="Courier New" w:hAnsi="Courier New" w:cs="Courier New" w:hint="default"/>
      </w:rPr>
    </w:lvl>
    <w:lvl w:ilvl="2" w:tplc="6624FE1C" w:tentative="1">
      <w:start w:val="1"/>
      <w:numFmt w:val="bullet"/>
      <w:lvlText w:val=""/>
      <w:lvlJc w:val="left"/>
      <w:pPr>
        <w:ind w:left="2160" w:hanging="360"/>
      </w:pPr>
      <w:rPr>
        <w:rFonts w:ascii="Wingdings" w:hAnsi="Wingdings" w:hint="default"/>
      </w:rPr>
    </w:lvl>
    <w:lvl w:ilvl="3" w:tplc="136C75F0" w:tentative="1">
      <w:start w:val="1"/>
      <w:numFmt w:val="bullet"/>
      <w:lvlText w:val=""/>
      <w:lvlJc w:val="left"/>
      <w:pPr>
        <w:ind w:left="2880" w:hanging="360"/>
      </w:pPr>
      <w:rPr>
        <w:rFonts w:ascii="Symbol" w:hAnsi="Symbol" w:hint="default"/>
      </w:rPr>
    </w:lvl>
    <w:lvl w:ilvl="4" w:tplc="152ED870" w:tentative="1">
      <w:start w:val="1"/>
      <w:numFmt w:val="bullet"/>
      <w:lvlText w:val="o"/>
      <w:lvlJc w:val="left"/>
      <w:pPr>
        <w:ind w:left="3600" w:hanging="360"/>
      </w:pPr>
      <w:rPr>
        <w:rFonts w:ascii="Courier New" w:hAnsi="Courier New" w:cs="Courier New" w:hint="default"/>
      </w:rPr>
    </w:lvl>
    <w:lvl w:ilvl="5" w:tplc="D592D2F4" w:tentative="1">
      <w:start w:val="1"/>
      <w:numFmt w:val="bullet"/>
      <w:lvlText w:val=""/>
      <w:lvlJc w:val="left"/>
      <w:pPr>
        <w:ind w:left="4320" w:hanging="360"/>
      </w:pPr>
      <w:rPr>
        <w:rFonts w:ascii="Wingdings" w:hAnsi="Wingdings" w:hint="default"/>
      </w:rPr>
    </w:lvl>
    <w:lvl w:ilvl="6" w:tplc="6A7A56B8" w:tentative="1">
      <w:start w:val="1"/>
      <w:numFmt w:val="bullet"/>
      <w:lvlText w:val=""/>
      <w:lvlJc w:val="left"/>
      <w:pPr>
        <w:ind w:left="5040" w:hanging="360"/>
      </w:pPr>
      <w:rPr>
        <w:rFonts w:ascii="Symbol" w:hAnsi="Symbol" w:hint="default"/>
      </w:rPr>
    </w:lvl>
    <w:lvl w:ilvl="7" w:tplc="4B2C289C" w:tentative="1">
      <w:start w:val="1"/>
      <w:numFmt w:val="bullet"/>
      <w:lvlText w:val="o"/>
      <w:lvlJc w:val="left"/>
      <w:pPr>
        <w:ind w:left="5760" w:hanging="360"/>
      </w:pPr>
      <w:rPr>
        <w:rFonts w:ascii="Courier New" w:hAnsi="Courier New" w:cs="Courier New" w:hint="default"/>
      </w:rPr>
    </w:lvl>
    <w:lvl w:ilvl="8" w:tplc="4ED6FBD2" w:tentative="1">
      <w:start w:val="1"/>
      <w:numFmt w:val="bullet"/>
      <w:lvlText w:val=""/>
      <w:lvlJc w:val="left"/>
      <w:pPr>
        <w:ind w:left="6480" w:hanging="360"/>
      </w:pPr>
      <w:rPr>
        <w:rFonts w:ascii="Wingdings" w:hAnsi="Wingdings" w:hint="default"/>
      </w:rPr>
    </w:lvl>
  </w:abstractNum>
  <w:abstractNum w:abstractNumId="11" w15:restartNumberingAfterBreak="0">
    <w:nsid w:val="5C4D485B"/>
    <w:multiLevelType w:val="hybridMultilevel"/>
    <w:tmpl w:val="4FCA9000"/>
    <w:lvl w:ilvl="0" w:tplc="DFB4AE32">
      <w:start w:val="1"/>
      <w:numFmt w:val="bullet"/>
      <w:lvlText w:val="-"/>
      <w:lvlJc w:val="left"/>
      <w:pPr>
        <w:ind w:left="720" w:hanging="360"/>
      </w:pPr>
      <w:rPr>
        <w:rFonts w:ascii="Arial" w:eastAsiaTheme="minorHAnsi" w:hAnsi="Arial" w:cs="Arial" w:hint="default"/>
      </w:rPr>
    </w:lvl>
    <w:lvl w:ilvl="1" w:tplc="3BEE9202" w:tentative="1">
      <w:start w:val="1"/>
      <w:numFmt w:val="bullet"/>
      <w:lvlText w:val="o"/>
      <w:lvlJc w:val="left"/>
      <w:pPr>
        <w:ind w:left="1440" w:hanging="360"/>
      </w:pPr>
      <w:rPr>
        <w:rFonts w:ascii="Courier New" w:hAnsi="Courier New" w:cs="Courier New" w:hint="default"/>
      </w:rPr>
    </w:lvl>
    <w:lvl w:ilvl="2" w:tplc="EFB6BC66" w:tentative="1">
      <w:start w:val="1"/>
      <w:numFmt w:val="bullet"/>
      <w:lvlText w:val=""/>
      <w:lvlJc w:val="left"/>
      <w:pPr>
        <w:ind w:left="2160" w:hanging="360"/>
      </w:pPr>
      <w:rPr>
        <w:rFonts w:ascii="Wingdings" w:hAnsi="Wingdings" w:hint="default"/>
      </w:rPr>
    </w:lvl>
    <w:lvl w:ilvl="3" w:tplc="16A63B26" w:tentative="1">
      <w:start w:val="1"/>
      <w:numFmt w:val="bullet"/>
      <w:lvlText w:val=""/>
      <w:lvlJc w:val="left"/>
      <w:pPr>
        <w:ind w:left="2880" w:hanging="360"/>
      </w:pPr>
      <w:rPr>
        <w:rFonts w:ascii="Symbol" w:hAnsi="Symbol" w:hint="default"/>
      </w:rPr>
    </w:lvl>
    <w:lvl w:ilvl="4" w:tplc="9FAC03E0" w:tentative="1">
      <w:start w:val="1"/>
      <w:numFmt w:val="bullet"/>
      <w:lvlText w:val="o"/>
      <w:lvlJc w:val="left"/>
      <w:pPr>
        <w:ind w:left="3600" w:hanging="360"/>
      </w:pPr>
      <w:rPr>
        <w:rFonts w:ascii="Courier New" w:hAnsi="Courier New" w:cs="Courier New" w:hint="default"/>
      </w:rPr>
    </w:lvl>
    <w:lvl w:ilvl="5" w:tplc="FDA2F4C8" w:tentative="1">
      <w:start w:val="1"/>
      <w:numFmt w:val="bullet"/>
      <w:lvlText w:val=""/>
      <w:lvlJc w:val="left"/>
      <w:pPr>
        <w:ind w:left="4320" w:hanging="360"/>
      </w:pPr>
      <w:rPr>
        <w:rFonts w:ascii="Wingdings" w:hAnsi="Wingdings" w:hint="default"/>
      </w:rPr>
    </w:lvl>
    <w:lvl w:ilvl="6" w:tplc="297CE832" w:tentative="1">
      <w:start w:val="1"/>
      <w:numFmt w:val="bullet"/>
      <w:lvlText w:val=""/>
      <w:lvlJc w:val="left"/>
      <w:pPr>
        <w:ind w:left="5040" w:hanging="360"/>
      </w:pPr>
      <w:rPr>
        <w:rFonts w:ascii="Symbol" w:hAnsi="Symbol" w:hint="default"/>
      </w:rPr>
    </w:lvl>
    <w:lvl w:ilvl="7" w:tplc="622A5736" w:tentative="1">
      <w:start w:val="1"/>
      <w:numFmt w:val="bullet"/>
      <w:lvlText w:val="o"/>
      <w:lvlJc w:val="left"/>
      <w:pPr>
        <w:ind w:left="5760" w:hanging="360"/>
      </w:pPr>
      <w:rPr>
        <w:rFonts w:ascii="Courier New" w:hAnsi="Courier New" w:cs="Courier New" w:hint="default"/>
      </w:rPr>
    </w:lvl>
    <w:lvl w:ilvl="8" w:tplc="0DE43AA6" w:tentative="1">
      <w:start w:val="1"/>
      <w:numFmt w:val="bullet"/>
      <w:lvlText w:val=""/>
      <w:lvlJc w:val="left"/>
      <w:pPr>
        <w:ind w:left="6480" w:hanging="360"/>
      </w:pPr>
      <w:rPr>
        <w:rFonts w:ascii="Wingdings" w:hAnsi="Wingdings" w:hint="default"/>
      </w:rPr>
    </w:lvl>
  </w:abstractNum>
  <w:abstractNum w:abstractNumId="12" w15:restartNumberingAfterBreak="0">
    <w:nsid w:val="5EBF00E5"/>
    <w:multiLevelType w:val="hybridMultilevel"/>
    <w:tmpl w:val="796E1740"/>
    <w:lvl w:ilvl="0" w:tplc="82C44156">
      <w:start w:val="1"/>
      <w:numFmt w:val="decimal"/>
      <w:lvlText w:val="%1."/>
      <w:lvlJc w:val="left"/>
      <w:pPr>
        <w:ind w:left="360" w:hanging="360"/>
      </w:pPr>
      <w:rPr>
        <w:rFonts w:ascii="Arial" w:hAnsi="Arial" w:hint="default"/>
        <w:b w:val="0"/>
        <w:bCs w:val="0"/>
        <w:i w:val="0"/>
        <w:color w:val="auto"/>
        <w:sz w:val="22"/>
        <w:szCs w:val="22"/>
      </w:rPr>
    </w:lvl>
    <w:lvl w:ilvl="1" w:tplc="EA58CCFA" w:tentative="1">
      <w:start w:val="1"/>
      <w:numFmt w:val="lowerLetter"/>
      <w:lvlText w:val="%2."/>
      <w:lvlJc w:val="left"/>
      <w:pPr>
        <w:ind w:left="1080" w:hanging="360"/>
      </w:pPr>
    </w:lvl>
    <w:lvl w:ilvl="2" w:tplc="2848C2BE" w:tentative="1">
      <w:start w:val="1"/>
      <w:numFmt w:val="lowerRoman"/>
      <w:lvlText w:val="%3."/>
      <w:lvlJc w:val="right"/>
      <w:pPr>
        <w:ind w:left="1800" w:hanging="180"/>
      </w:pPr>
    </w:lvl>
    <w:lvl w:ilvl="3" w:tplc="9FE6E4E0" w:tentative="1">
      <w:start w:val="1"/>
      <w:numFmt w:val="decimal"/>
      <w:lvlText w:val="%4."/>
      <w:lvlJc w:val="left"/>
      <w:pPr>
        <w:ind w:left="2520" w:hanging="360"/>
      </w:pPr>
    </w:lvl>
    <w:lvl w:ilvl="4" w:tplc="F6E2FA62" w:tentative="1">
      <w:start w:val="1"/>
      <w:numFmt w:val="lowerLetter"/>
      <w:lvlText w:val="%5."/>
      <w:lvlJc w:val="left"/>
      <w:pPr>
        <w:ind w:left="3240" w:hanging="360"/>
      </w:pPr>
    </w:lvl>
    <w:lvl w:ilvl="5" w:tplc="36A002AC" w:tentative="1">
      <w:start w:val="1"/>
      <w:numFmt w:val="lowerRoman"/>
      <w:lvlText w:val="%6."/>
      <w:lvlJc w:val="right"/>
      <w:pPr>
        <w:ind w:left="3960" w:hanging="180"/>
      </w:pPr>
    </w:lvl>
    <w:lvl w:ilvl="6" w:tplc="C31EFD18" w:tentative="1">
      <w:start w:val="1"/>
      <w:numFmt w:val="decimal"/>
      <w:lvlText w:val="%7."/>
      <w:lvlJc w:val="left"/>
      <w:pPr>
        <w:ind w:left="4680" w:hanging="360"/>
      </w:pPr>
    </w:lvl>
    <w:lvl w:ilvl="7" w:tplc="4D32102A" w:tentative="1">
      <w:start w:val="1"/>
      <w:numFmt w:val="lowerLetter"/>
      <w:lvlText w:val="%8."/>
      <w:lvlJc w:val="left"/>
      <w:pPr>
        <w:ind w:left="5400" w:hanging="360"/>
      </w:pPr>
    </w:lvl>
    <w:lvl w:ilvl="8" w:tplc="6CD0F39E" w:tentative="1">
      <w:start w:val="1"/>
      <w:numFmt w:val="lowerRoman"/>
      <w:lvlText w:val="%9."/>
      <w:lvlJc w:val="right"/>
      <w:pPr>
        <w:ind w:left="6120" w:hanging="180"/>
      </w:pPr>
    </w:lvl>
  </w:abstractNum>
  <w:abstractNum w:abstractNumId="13" w15:restartNumberingAfterBreak="0">
    <w:nsid w:val="67550456"/>
    <w:multiLevelType w:val="hybridMultilevel"/>
    <w:tmpl w:val="AC26AA46"/>
    <w:lvl w:ilvl="0" w:tplc="E34C6A5E">
      <w:start w:val="1"/>
      <w:numFmt w:val="decimal"/>
      <w:lvlText w:val="%1."/>
      <w:lvlJc w:val="left"/>
      <w:pPr>
        <w:ind w:left="720" w:hanging="360"/>
      </w:pPr>
      <w:rPr>
        <w:rFonts w:hint="default"/>
      </w:rPr>
    </w:lvl>
    <w:lvl w:ilvl="1" w:tplc="3120FE06" w:tentative="1">
      <w:start w:val="1"/>
      <w:numFmt w:val="bullet"/>
      <w:lvlText w:val="o"/>
      <w:lvlJc w:val="left"/>
      <w:pPr>
        <w:ind w:left="1440" w:hanging="360"/>
      </w:pPr>
      <w:rPr>
        <w:rFonts w:ascii="Courier New" w:hAnsi="Courier New" w:cs="Courier New" w:hint="default"/>
      </w:rPr>
    </w:lvl>
    <w:lvl w:ilvl="2" w:tplc="DD2EDA86" w:tentative="1">
      <w:start w:val="1"/>
      <w:numFmt w:val="bullet"/>
      <w:lvlText w:val=""/>
      <w:lvlJc w:val="left"/>
      <w:pPr>
        <w:ind w:left="2160" w:hanging="360"/>
      </w:pPr>
      <w:rPr>
        <w:rFonts w:ascii="Wingdings" w:hAnsi="Wingdings" w:hint="default"/>
      </w:rPr>
    </w:lvl>
    <w:lvl w:ilvl="3" w:tplc="E14CBE82" w:tentative="1">
      <w:start w:val="1"/>
      <w:numFmt w:val="bullet"/>
      <w:lvlText w:val=""/>
      <w:lvlJc w:val="left"/>
      <w:pPr>
        <w:ind w:left="2880" w:hanging="360"/>
      </w:pPr>
      <w:rPr>
        <w:rFonts w:ascii="Symbol" w:hAnsi="Symbol" w:hint="default"/>
      </w:rPr>
    </w:lvl>
    <w:lvl w:ilvl="4" w:tplc="33CA3B38" w:tentative="1">
      <w:start w:val="1"/>
      <w:numFmt w:val="bullet"/>
      <w:lvlText w:val="o"/>
      <w:lvlJc w:val="left"/>
      <w:pPr>
        <w:ind w:left="3600" w:hanging="360"/>
      </w:pPr>
      <w:rPr>
        <w:rFonts w:ascii="Courier New" w:hAnsi="Courier New" w:cs="Courier New" w:hint="default"/>
      </w:rPr>
    </w:lvl>
    <w:lvl w:ilvl="5" w:tplc="30327F68" w:tentative="1">
      <w:start w:val="1"/>
      <w:numFmt w:val="bullet"/>
      <w:lvlText w:val=""/>
      <w:lvlJc w:val="left"/>
      <w:pPr>
        <w:ind w:left="4320" w:hanging="360"/>
      </w:pPr>
      <w:rPr>
        <w:rFonts w:ascii="Wingdings" w:hAnsi="Wingdings" w:hint="default"/>
      </w:rPr>
    </w:lvl>
    <w:lvl w:ilvl="6" w:tplc="586CB5BA" w:tentative="1">
      <w:start w:val="1"/>
      <w:numFmt w:val="bullet"/>
      <w:lvlText w:val=""/>
      <w:lvlJc w:val="left"/>
      <w:pPr>
        <w:ind w:left="5040" w:hanging="360"/>
      </w:pPr>
      <w:rPr>
        <w:rFonts w:ascii="Symbol" w:hAnsi="Symbol" w:hint="default"/>
      </w:rPr>
    </w:lvl>
    <w:lvl w:ilvl="7" w:tplc="5588C326" w:tentative="1">
      <w:start w:val="1"/>
      <w:numFmt w:val="bullet"/>
      <w:lvlText w:val="o"/>
      <w:lvlJc w:val="left"/>
      <w:pPr>
        <w:ind w:left="5760" w:hanging="360"/>
      </w:pPr>
      <w:rPr>
        <w:rFonts w:ascii="Courier New" w:hAnsi="Courier New" w:cs="Courier New" w:hint="default"/>
      </w:rPr>
    </w:lvl>
    <w:lvl w:ilvl="8" w:tplc="2FD0B12A" w:tentative="1">
      <w:start w:val="1"/>
      <w:numFmt w:val="bullet"/>
      <w:lvlText w:val=""/>
      <w:lvlJc w:val="left"/>
      <w:pPr>
        <w:ind w:left="6480" w:hanging="360"/>
      </w:pPr>
      <w:rPr>
        <w:rFonts w:ascii="Wingdings" w:hAnsi="Wingdings" w:hint="default"/>
      </w:rPr>
    </w:lvl>
  </w:abstractNum>
  <w:abstractNum w:abstractNumId="14" w15:restartNumberingAfterBreak="0">
    <w:nsid w:val="695E7BDF"/>
    <w:multiLevelType w:val="hybridMultilevel"/>
    <w:tmpl w:val="4B5C8C18"/>
    <w:lvl w:ilvl="0" w:tplc="F34EB7D2">
      <w:start w:val="1"/>
      <w:numFmt w:val="bullet"/>
      <w:lvlText w:val=""/>
      <w:lvlJc w:val="left"/>
      <w:pPr>
        <w:ind w:left="720" w:hanging="360"/>
      </w:pPr>
      <w:rPr>
        <w:rFonts w:ascii="Symbol" w:hAnsi="Symbol" w:hint="default"/>
      </w:rPr>
    </w:lvl>
    <w:lvl w:ilvl="1" w:tplc="AB160234" w:tentative="1">
      <w:start w:val="1"/>
      <w:numFmt w:val="bullet"/>
      <w:lvlText w:val="o"/>
      <w:lvlJc w:val="left"/>
      <w:pPr>
        <w:ind w:left="1440" w:hanging="360"/>
      </w:pPr>
      <w:rPr>
        <w:rFonts w:ascii="Courier New" w:hAnsi="Courier New" w:cs="Courier New" w:hint="default"/>
      </w:rPr>
    </w:lvl>
    <w:lvl w:ilvl="2" w:tplc="C8CEFAB6" w:tentative="1">
      <w:start w:val="1"/>
      <w:numFmt w:val="bullet"/>
      <w:lvlText w:val=""/>
      <w:lvlJc w:val="left"/>
      <w:pPr>
        <w:ind w:left="2160" w:hanging="360"/>
      </w:pPr>
      <w:rPr>
        <w:rFonts w:ascii="Wingdings" w:hAnsi="Wingdings" w:hint="default"/>
      </w:rPr>
    </w:lvl>
    <w:lvl w:ilvl="3" w:tplc="BAA60082" w:tentative="1">
      <w:start w:val="1"/>
      <w:numFmt w:val="bullet"/>
      <w:lvlText w:val=""/>
      <w:lvlJc w:val="left"/>
      <w:pPr>
        <w:ind w:left="2880" w:hanging="360"/>
      </w:pPr>
      <w:rPr>
        <w:rFonts w:ascii="Symbol" w:hAnsi="Symbol" w:hint="default"/>
      </w:rPr>
    </w:lvl>
    <w:lvl w:ilvl="4" w:tplc="F7AADC80" w:tentative="1">
      <w:start w:val="1"/>
      <w:numFmt w:val="bullet"/>
      <w:lvlText w:val="o"/>
      <w:lvlJc w:val="left"/>
      <w:pPr>
        <w:ind w:left="3600" w:hanging="360"/>
      </w:pPr>
      <w:rPr>
        <w:rFonts w:ascii="Courier New" w:hAnsi="Courier New" w:cs="Courier New" w:hint="default"/>
      </w:rPr>
    </w:lvl>
    <w:lvl w:ilvl="5" w:tplc="A0D0BE0A" w:tentative="1">
      <w:start w:val="1"/>
      <w:numFmt w:val="bullet"/>
      <w:lvlText w:val=""/>
      <w:lvlJc w:val="left"/>
      <w:pPr>
        <w:ind w:left="4320" w:hanging="360"/>
      </w:pPr>
      <w:rPr>
        <w:rFonts w:ascii="Wingdings" w:hAnsi="Wingdings" w:hint="default"/>
      </w:rPr>
    </w:lvl>
    <w:lvl w:ilvl="6" w:tplc="18A4973C" w:tentative="1">
      <w:start w:val="1"/>
      <w:numFmt w:val="bullet"/>
      <w:lvlText w:val=""/>
      <w:lvlJc w:val="left"/>
      <w:pPr>
        <w:ind w:left="5040" w:hanging="360"/>
      </w:pPr>
      <w:rPr>
        <w:rFonts w:ascii="Symbol" w:hAnsi="Symbol" w:hint="default"/>
      </w:rPr>
    </w:lvl>
    <w:lvl w:ilvl="7" w:tplc="7F684044" w:tentative="1">
      <w:start w:val="1"/>
      <w:numFmt w:val="bullet"/>
      <w:lvlText w:val="o"/>
      <w:lvlJc w:val="left"/>
      <w:pPr>
        <w:ind w:left="5760" w:hanging="360"/>
      </w:pPr>
      <w:rPr>
        <w:rFonts w:ascii="Courier New" w:hAnsi="Courier New" w:cs="Courier New" w:hint="default"/>
      </w:rPr>
    </w:lvl>
    <w:lvl w:ilvl="8" w:tplc="C18A532E" w:tentative="1">
      <w:start w:val="1"/>
      <w:numFmt w:val="bullet"/>
      <w:lvlText w:val=""/>
      <w:lvlJc w:val="left"/>
      <w:pPr>
        <w:ind w:left="6480" w:hanging="360"/>
      </w:pPr>
      <w:rPr>
        <w:rFonts w:ascii="Wingdings" w:hAnsi="Wingdings" w:hint="default"/>
      </w:rPr>
    </w:lvl>
  </w:abstractNum>
  <w:abstractNum w:abstractNumId="15" w15:restartNumberingAfterBreak="0">
    <w:nsid w:val="6A5E647B"/>
    <w:multiLevelType w:val="hybridMultilevel"/>
    <w:tmpl w:val="E3DC34B0"/>
    <w:lvl w:ilvl="0" w:tplc="4BC41CC8">
      <w:start w:val="3"/>
      <w:numFmt w:val="bullet"/>
      <w:lvlText w:val="-"/>
      <w:lvlJc w:val="left"/>
      <w:pPr>
        <w:ind w:left="720" w:hanging="360"/>
      </w:pPr>
      <w:rPr>
        <w:rFonts w:ascii="Arial" w:eastAsia="Times New Roman" w:hAnsi="Arial" w:cs="Arial" w:hint="default"/>
      </w:rPr>
    </w:lvl>
    <w:lvl w:ilvl="1" w:tplc="6366DE7A" w:tentative="1">
      <w:start w:val="1"/>
      <w:numFmt w:val="bullet"/>
      <w:lvlText w:val="o"/>
      <w:lvlJc w:val="left"/>
      <w:pPr>
        <w:ind w:left="1440" w:hanging="360"/>
      </w:pPr>
      <w:rPr>
        <w:rFonts w:ascii="Courier New" w:hAnsi="Courier New" w:cs="Courier New" w:hint="default"/>
      </w:rPr>
    </w:lvl>
    <w:lvl w:ilvl="2" w:tplc="6C8EE1F0" w:tentative="1">
      <w:start w:val="1"/>
      <w:numFmt w:val="bullet"/>
      <w:lvlText w:val=""/>
      <w:lvlJc w:val="left"/>
      <w:pPr>
        <w:ind w:left="2160" w:hanging="360"/>
      </w:pPr>
      <w:rPr>
        <w:rFonts w:ascii="Wingdings" w:hAnsi="Wingdings" w:hint="default"/>
      </w:rPr>
    </w:lvl>
    <w:lvl w:ilvl="3" w:tplc="3484379A" w:tentative="1">
      <w:start w:val="1"/>
      <w:numFmt w:val="bullet"/>
      <w:lvlText w:val=""/>
      <w:lvlJc w:val="left"/>
      <w:pPr>
        <w:ind w:left="2880" w:hanging="360"/>
      </w:pPr>
      <w:rPr>
        <w:rFonts w:ascii="Symbol" w:hAnsi="Symbol" w:hint="default"/>
      </w:rPr>
    </w:lvl>
    <w:lvl w:ilvl="4" w:tplc="9BEC304E" w:tentative="1">
      <w:start w:val="1"/>
      <w:numFmt w:val="bullet"/>
      <w:lvlText w:val="o"/>
      <w:lvlJc w:val="left"/>
      <w:pPr>
        <w:ind w:left="3600" w:hanging="360"/>
      </w:pPr>
      <w:rPr>
        <w:rFonts w:ascii="Courier New" w:hAnsi="Courier New" w:cs="Courier New" w:hint="default"/>
      </w:rPr>
    </w:lvl>
    <w:lvl w:ilvl="5" w:tplc="7736BB0A" w:tentative="1">
      <w:start w:val="1"/>
      <w:numFmt w:val="bullet"/>
      <w:lvlText w:val=""/>
      <w:lvlJc w:val="left"/>
      <w:pPr>
        <w:ind w:left="4320" w:hanging="360"/>
      </w:pPr>
      <w:rPr>
        <w:rFonts w:ascii="Wingdings" w:hAnsi="Wingdings" w:hint="default"/>
      </w:rPr>
    </w:lvl>
    <w:lvl w:ilvl="6" w:tplc="08E233C0" w:tentative="1">
      <w:start w:val="1"/>
      <w:numFmt w:val="bullet"/>
      <w:lvlText w:val=""/>
      <w:lvlJc w:val="left"/>
      <w:pPr>
        <w:ind w:left="5040" w:hanging="360"/>
      </w:pPr>
      <w:rPr>
        <w:rFonts w:ascii="Symbol" w:hAnsi="Symbol" w:hint="default"/>
      </w:rPr>
    </w:lvl>
    <w:lvl w:ilvl="7" w:tplc="CC0ED5C4" w:tentative="1">
      <w:start w:val="1"/>
      <w:numFmt w:val="bullet"/>
      <w:lvlText w:val="o"/>
      <w:lvlJc w:val="left"/>
      <w:pPr>
        <w:ind w:left="5760" w:hanging="360"/>
      </w:pPr>
      <w:rPr>
        <w:rFonts w:ascii="Courier New" w:hAnsi="Courier New" w:cs="Courier New" w:hint="default"/>
      </w:rPr>
    </w:lvl>
    <w:lvl w:ilvl="8" w:tplc="6A76B182" w:tentative="1">
      <w:start w:val="1"/>
      <w:numFmt w:val="bullet"/>
      <w:lvlText w:val=""/>
      <w:lvlJc w:val="left"/>
      <w:pPr>
        <w:ind w:left="6480" w:hanging="360"/>
      </w:pPr>
      <w:rPr>
        <w:rFonts w:ascii="Wingdings" w:hAnsi="Wingdings" w:hint="default"/>
      </w:rPr>
    </w:lvl>
  </w:abstractNum>
  <w:abstractNum w:abstractNumId="16" w15:restartNumberingAfterBreak="0">
    <w:nsid w:val="719A64E1"/>
    <w:multiLevelType w:val="hybridMultilevel"/>
    <w:tmpl w:val="A1DC0718"/>
    <w:lvl w:ilvl="0" w:tplc="D03AB85C">
      <w:start w:val="1"/>
      <w:numFmt w:val="bullet"/>
      <w:lvlText w:val=""/>
      <w:lvlJc w:val="left"/>
      <w:pPr>
        <w:ind w:left="1080" w:hanging="360"/>
      </w:pPr>
      <w:rPr>
        <w:rFonts w:ascii="Symbol" w:hAnsi="Symbol" w:hint="default"/>
      </w:rPr>
    </w:lvl>
    <w:lvl w:ilvl="1" w:tplc="5AB2DE30" w:tentative="1">
      <w:start w:val="1"/>
      <w:numFmt w:val="bullet"/>
      <w:lvlText w:val="o"/>
      <w:lvlJc w:val="left"/>
      <w:pPr>
        <w:ind w:left="1800" w:hanging="360"/>
      </w:pPr>
      <w:rPr>
        <w:rFonts w:ascii="Courier New" w:hAnsi="Courier New" w:cs="Courier New" w:hint="default"/>
      </w:rPr>
    </w:lvl>
    <w:lvl w:ilvl="2" w:tplc="63D419D6" w:tentative="1">
      <w:start w:val="1"/>
      <w:numFmt w:val="bullet"/>
      <w:lvlText w:val=""/>
      <w:lvlJc w:val="left"/>
      <w:pPr>
        <w:ind w:left="2520" w:hanging="360"/>
      </w:pPr>
      <w:rPr>
        <w:rFonts w:ascii="Wingdings" w:hAnsi="Wingdings" w:hint="default"/>
      </w:rPr>
    </w:lvl>
    <w:lvl w:ilvl="3" w:tplc="815C42A4" w:tentative="1">
      <w:start w:val="1"/>
      <w:numFmt w:val="bullet"/>
      <w:lvlText w:val=""/>
      <w:lvlJc w:val="left"/>
      <w:pPr>
        <w:ind w:left="3240" w:hanging="360"/>
      </w:pPr>
      <w:rPr>
        <w:rFonts w:ascii="Symbol" w:hAnsi="Symbol" w:hint="default"/>
      </w:rPr>
    </w:lvl>
    <w:lvl w:ilvl="4" w:tplc="1B060AFC" w:tentative="1">
      <w:start w:val="1"/>
      <w:numFmt w:val="bullet"/>
      <w:lvlText w:val="o"/>
      <w:lvlJc w:val="left"/>
      <w:pPr>
        <w:ind w:left="3960" w:hanging="360"/>
      </w:pPr>
      <w:rPr>
        <w:rFonts w:ascii="Courier New" w:hAnsi="Courier New" w:cs="Courier New" w:hint="default"/>
      </w:rPr>
    </w:lvl>
    <w:lvl w:ilvl="5" w:tplc="A6EC4348" w:tentative="1">
      <w:start w:val="1"/>
      <w:numFmt w:val="bullet"/>
      <w:lvlText w:val=""/>
      <w:lvlJc w:val="left"/>
      <w:pPr>
        <w:ind w:left="4680" w:hanging="360"/>
      </w:pPr>
      <w:rPr>
        <w:rFonts w:ascii="Wingdings" w:hAnsi="Wingdings" w:hint="default"/>
      </w:rPr>
    </w:lvl>
    <w:lvl w:ilvl="6" w:tplc="7896AA4A" w:tentative="1">
      <w:start w:val="1"/>
      <w:numFmt w:val="bullet"/>
      <w:lvlText w:val=""/>
      <w:lvlJc w:val="left"/>
      <w:pPr>
        <w:ind w:left="5400" w:hanging="360"/>
      </w:pPr>
      <w:rPr>
        <w:rFonts w:ascii="Symbol" w:hAnsi="Symbol" w:hint="default"/>
      </w:rPr>
    </w:lvl>
    <w:lvl w:ilvl="7" w:tplc="443C0240" w:tentative="1">
      <w:start w:val="1"/>
      <w:numFmt w:val="bullet"/>
      <w:lvlText w:val="o"/>
      <w:lvlJc w:val="left"/>
      <w:pPr>
        <w:ind w:left="6120" w:hanging="360"/>
      </w:pPr>
      <w:rPr>
        <w:rFonts w:ascii="Courier New" w:hAnsi="Courier New" w:cs="Courier New" w:hint="default"/>
      </w:rPr>
    </w:lvl>
    <w:lvl w:ilvl="8" w:tplc="C1BA6D8C" w:tentative="1">
      <w:start w:val="1"/>
      <w:numFmt w:val="bullet"/>
      <w:lvlText w:val=""/>
      <w:lvlJc w:val="left"/>
      <w:pPr>
        <w:ind w:left="6840" w:hanging="360"/>
      </w:pPr>
      <w:rPr>
        <w:rFonts w:ascii="Wingdings" w:hAnsi="Wingdings" w:hint="default"/>
      </w:rPr>
    </w:lvl>
  </w:abstractNum>
  <w:abstractNum w:abstractNumId="17" w15:restartNumberingAfterBreak="0">
    <w:nsid w:val="79D41B58"/>
    <w:multiLevelType w:val="hybridMultilevel"/>
    <w:tmpl w:val="593827CC"/>
    <w:lvl w:ilvl="0" w:tplc="A43C17CA">
      <w:start w:val="1"/>
      <w:numFmt w:val="bullet"/>
      <w:lvlText w:val=""/>
      <w:lvlJc w:val="left"/>
      <w:pPr>
        <w:ind w:left="1440" w:hanging="360"/>
      </w:pPr>
      <w:rPr>
        <w:rFonts w:ascii="Symbol" w:hAnsi="Symbol" w:hint="default"/>
      </w:rPr>
    </w:lvl>
    <w:lvl w:ilvl="1" w:tplc="E208CBE0" w:tentative="1">
      <w:start w:val="1"/>
      <w:numFmt w:val="bullet"/>
      <w:lvlText w:val="o"/>
      <w:lvlJc w:val="left"/>
      <w:pPr>
        <w:ind w:left="2160" w:hanging="360"/>
      </w:pPr>
      <w:rPr>
        <w:rFonts w:ascii="Courier New" w:hAnsi="Courier New" w:cs="Courier New" w:hint="default"/>
      </w:rPr>
    </w:lvl>
    <w:lvl w:ilvl="2" w:tplc="0916FC20" w:tentative="1">
      <w:start w:val="1"/>
      <w:numFmt w:val="bullet"/>
      <w:lvlText w:val=""/>
      <w:lvlJc w:val="left"/>
      <w:pPr>
        <w:ind w:left="2880" w:hanging="360"/>
      </w:pPr>
      <w:rPr>
        <w:rFonts w:ascii="Wingdings" w:hAnsi="Wingdings" w:hint="default"/>
      </w:rPr>
    </w:lvl>
    <w:lvl w:ilvl="3" w:tplc="127457A0" w:tentative="1">
      <w:start w:val="1"/>
      <w:numFmt w:val="bullet"/>
      <w:lvlText w:val=""/>
      <w:lvlJc w:val="left"/>
      <w:pPr>
        <w:ind w:left="3600" w:hanging="360"/>
      </w:pPr>
      <w:rPr>
        <w:rFonts w:ascii="Symbol" w:hAnsi="Symbol" w:hint="default"/>
      </w:rPr>
    </w:lvl>
    <w:lvl w:ilvl="4" w:tplc="0310D01E" w:tentative="1">
      <w:start w:val="1"/>
      <w:numFmt w:val="bullet"/>
      <w:lvlText w:val="o"/>
      <w:lvlJc w:val="left"/>
      <w:pPr>
        <w:ind w:left="4320" w:hanging="360"/>
      </w:pPr>
      <w:rPr>
        <w:rFonts w:ascii="Courier New" w:hAnsi="Courier New" w:cs="Courier New" w:hint="default"/>
      </w:rPr>
    </w:lvl>
    <w:lvl w:ilvl="5" w:tplc="C2FCE758" w:tentative="1">
      <w:start w:val="1"/>
      <w:numFmt w:val="bullet"/>
      <w:lvlText w:val=""/>
      <w:lvlJc w:val="left"/>
      <w:pPr>
        <w:ind w:left="5040" w:hanging="360"/>
      </w:pPr>
      <w:rPr>
        <w:rFonts w:ascii="Wingdings" w:hAnsi="Wingdings" w:hint="default"/>
      </w:rPr>
    </w:lvl>
    <w:lvl w:ilvl="6" w:tplc="D994A472" w:tentative="1">
      <w:start w:val="1"/>
      <w:numFmt w:val="bullet"/>
      <w:lvlText w:val=""/>
      <w:lvlJc w:val="left"/>
      <w:pPr>
        <w:ind w:left="5760" w:hanging="360"/>
      </w:pPr>
      <w:rPr>
        <w:rFonts w:ascii="Symbol" w:hAnsi="Symbol" w:hint="default"/>
      </w:rPr>
    </w:lvl>
    <w:lvl w:ilvl="7" w:tplc="35F8C4B2" w:tentative="1">
      <w:start w:val="1"/>
      <w:numFmt w:val="bullet"/>
      <w:lvlText w:val="o"/>
      <w:lvlJc w:val="left"/>
      <w:pPr>
        <w:ind w:left="6480" w:hanging="360"/>
      </w:pPr>
      <w:rPr>
        <w:rFonts w:ascii="Courier New" w:hAnsi="Courier New" w:cs="Courier New" w:hint="default"/>
      </w:rPr>
    </w:lvl>
    <w:lvl w:ilvl="8" w:tplc="72D48B06" w:tentative="1">
      <w:start w:val="1"/>
      <w:numFmt w:val="bullet"/>
      <w:lvlText w:val=""/>
      <w:lvlJc w:val="left"/>
      <w:pPr>
        <w:ind w:left="7200" w:hanging="360"/>
      </w:pPr>
      <w:rPr>
        <w:rFonts w:ascii="Wingdings" w:hAnsi="Wingdings" w:hint="default"/>
      </w:rPr>
    </w:lvl>
  </w:abstractNum>
  <w:abstractNum w:abstractNumId="18" w15:restartNumberingAfterBreak="0">
    <w:nsid w:val="7DD94448"/>
    <w:multiLevelType w:val="hybridMultilevel"/>
    <w:tmpl w:val="693E0BF6"/>
    <w:lvl w:ilvl="0" w:tplc="3F62247C">
      <w:start w:val="1"/>
      <w:numFmt w:val="bullet"/>
      <w:lvlText w:val=""/>
      <w:lvlJc w:val="left"/>
      <w:pPr>
        <w:ind w:left="720" w:hanging="360"/>
      </w:pPr>
      <w:rPr>
        <w:rFonts w:ascii="Symbol" w:hAnsi="Symbol" w:hint="default"/>
      </w:rPr>
    </w:lvl>
    <w:lvl w:ilvl="1" w:tplc="07221A4E" w:tentative="1">
      <w:start w:val="1"/>
      <w:numFmt w:val="bullet"/>
      <w:lvlText w:val="o"/>
      <w:lvlJc w:val="left"/>
      <w:pPr>
        <w:ind w:left="1440" w:hanging="360"/>
      </w:pPr>
      <w:rPr>
        <w:rFonts w:ascii="Courier New" w:hAnsi="Courier New" w:cs="Courier New" w:hint="default"/>
      </w:rPr>
    </w:lvl>
    <w:lvl w:ilvl="2" w:tplc="92BCA146" w:tentative="1">
      <w:start w:val="1"/>
      <w:numFmt w:val="bullet"/>
      <w:lvlText w:val=""/>
      <w:lvlJc w:val="left"/>
      <w:pPr>
        <w:ind w:left="2160" w:hanging="360"/>
      </w:pPr>
      <w:rPr>
        <w:rFonts w:ascii="Wingdings" w:hAnsi="Wingdings" w:hint="default"/>
      </w:rPr>
    </w:lvl>
    <w:lvl w:ilvl="3" w:tplc="80CC8CF0" w:tentative="1">
      <w:start w:val="1"/>
      <w:numFmt w:val="bullet"/>
      <w:lvlText w:val=""/>
      <w:lvlJc w:val="left"/>
      <w:pPr>
        <w:ind w:left="2880" w:hanging="360"/>
      </w:pPr>
      <w:rPr>
        <w:rFonts w:ascii="Symbol" w:hAnsi="Symbol" w:hint="default"/>
      </w:rPr>
    </w:lvl>
    <w:lvl w:ilvl="4" w:tplc="5178DAC8" w:tentative="1">
      <w:start w:val="1"/>
      <w:numFmt w:val="bullet"/>
      <w:lvlText w:val="o"/>
      <w:lvlJc w:val="left"/>
      <w:pPr>
        <w:ind w:left="3600" w:hanging="360"/>
      </w:pPr>
      <w:rPr>
        <w:rFonts w:ascii="Courier New" w:hAnsi="Courier New" w:cs="Courier New" w:hint="default"/>
      </w:rPr>
    </w:lvl>
    <w:lvl w:ilvl="5" w:tplc="C3C01670" w:tentative="1">
      <w:start w:val="1"/>
      <w:numFmt w:val="bullet"/>
      <w:lvlText w:val=""/>
      <w:lvlJc w:val="left"/>
      <w:pPr>
        <w:ind w:left="4320" w:hanging="360"/>
      </w:pPr>
      <w:rPr>
        <w:rFonts w:ascii="Wingdings" w:hAnsi="Wingdings" w:hint="default"/>
      </w:rPr>
    </w:lvl>
    <w:lvl w:ilvl="6" w:tplc="1070E882" w:tentative="1">
      <w:start w:val="1"/>
      <w:numFmt w:val="bullet"/>
      <w:lvlText w:val=""/>
      <w:lvlJc w:val="left"/>
      <w:pPr>
        <w:ind w:left="5040" w:hanging="360"/>
      </w:pPr>
      <w:rPr>
        <w:rFonts w:ascii="Symbol" w:hAnsi="Symbol" w:hint="default"/>
      </w:rPr>
    </w:lvl>
    <w:lvl w:ilvl="7" w:tplc="6EC84AA8" w:tentative="1">
      <w:start w:val="1"/>
      <w:numFmt w:val="bullet"/>
      <w:lvlText w:val="o"/>
      <w:lvlJc w:val="left"/>
      <w:pPr>
        <w:ind w:left="5760" w:hanging="360"/>
      </w:pPr>
      <w:rPr>
        <w:rFonts w:ascii="Courier New" w:hAnsi="Courier New" w:cs="Courier New" w:hint="default"/>
      </w:rPr>
    </w:lvl>
    <w:lvl w:ilvl="8" w:tplc="A6BADF7E"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7"/>
  </w:num>
  <w:num w:numId="5">
    <w:abstractNumId w:val="2"/>
  </w:num>
  <w:num w:numId="6">
    <w:abstractNumId w:val="10"/>
  </w:num>
  <w:num w:numId="7">
    <w:abstractNumId w:val="18"/>
  </w:num>
  <w:num w:numId="8">
    <w:abstractNumId w:val="14"/>
  </w:num>
  <w:num w:numId="9">
    <w:abstractNumId w:val="16"/>
  </w:num>
  <w:num w:numId="10">
    <w:abstractNumId w:val="13"/>
  </w:num>
  <w:num w:numId="11">
    <w:abstractNumId w:val="4"/>
  </w:num>
  <w:num w:numId="12">
    <w:abstractNumId w:val="17"/>
  </w:num>
  <w:num w:numId="13">
    <w:abstractNumId w:val="9"/>
  </w:num>
  <w:num w:numId="14">
    <w:abstractNumId w:val="11"/>
  </w:num>
  <w:num w:numId="15">
    <w:abstractNumId w:val="6"/>
  </w:num>
  <w:num w:numId="16">
    <w:abstractNumId w:val="3"/>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CC"/>
    <w:rsid w:val="000460D8"/>
    <w:rsid w:val="00063163"/>
    <w:rsid w:val="0006430F"/>
    <w:rsid w:val="000705C8"/>
    <w:rsid w:val="0009418C"/>
    <w:rsid w:val="000C7DA6"/>
    <w:rsid w:val="000E601B"/>
    <w:rsid w:val="00107152"/>
    <w:rsid w:val="00125F3D"/>
    <w:rsid w:val="00133E38"/>
    <w:rsid w:val="00134907"/>
    <w:rsid w:val="00142860"/>
    <w:rsid w:val="00143D94"/>
    <w:rsid w:val="00177301"/>
    <w:rsid w:val="00180076"/>
    <w:rsid w:val="001F57B7"/>
    <w:rsid w:val="001F5F43"/>
    <w:rsid w:val="001F6CAB"/>
    <w:rsid w:val="00213D85"/>
    <w:rsid w:val="002154A4"/>
    <w:rsid w:val="00247357"/>
    <w:rsid w:val="002475B3"/>
    <w:rsid w:val="00273F7A"/>
    <w:rsid w:val="00283979"/>
    <w:rsid w:val="002B14CD"/>
    <w:rsid w:val="002C3598"/>
    <w:rsid w:val="002E2C07"/>
    <w:rsid w:val="002E5F36"/>
    <w:rsid w:val="00303874"/>
    <w:rsid w:val="00304D6F"/>
    <w:rsid w:val="0031221E"/>
    <w:rsid w:val="003163B0"/>
    <w:rsid w:val="00333CAC"/>
    <w:rsid w:val="0034220A"/>
    <w:rsid w:val="00345FF9"/>
    <w:rsid w:val="00347C91"/>
    <w:rsid w:val="00360135"/>
    <w:rsid w:val="003C276D"/>
    <w:rsid w:val="003E76DF"/>
    <w:rsid w:val="00401E23"/>
    <w:rsid w:val="0041092E"/>
    <w:rsid w:val="00410B0B"/>
    <w:rsid w:val="00435752"/>
    <w:rsid w:val="004435AE"/>
    <w:rsid w:val="00446738"/>
    <w:rsid w:val="00461D0A"/>
    <w:rsid w:val="00466794"/>
    <w:rsid w:val="00494887"/>
    <w:rsid w:val="004F1F28"/>
    <w:rsid w:val="00516D31"/>
    <w:rsid w:val="00555DFC"/>
    <w:rsid w:val="005829DF"/>
    <w:rsid w:val="005A3342"/>
    <w:rsid w:val="005B3B22"/>
    <w:rsid w:val="005C08F5"/>
    <w:rsid w:val="005E45AC"/>
    <w:rsid w:val="005E4C07"/>
    <w:rsid w:val="005F51CA"/>
    <w:rsid w:val="0060578F"/>
    <w:rsid w:val="006313CF"/>
    <w:rsid w:val="00632851"/>
    <w:rsid w:val="0065121A"/>
    <w:rsid w:val="00665EA0"/>
    <w:rsid w:val="006925E9"/>
    <w:rsid w:val="006B61B5"/>
    <w:rsid w:val="006C3DB7"/>
    <w:rsid w:val="006F3566"/>
    <w:rsid w:val="006F40FA"/>
    <w:rsid w:val="007352C4"/>
    <w:rsid w:val="00754ECB"/>
    <w:rsid w:val="00767E76"/>
    <w:rsid w:val="007A2B88"/>
    <w:rsid w:val="007D3136"/>
    <w:rsid w:val="007E318E"/>
    <w:rsid w:val="0080382A"/>
    <w:rsid w:val="00804D32"/>
    <w:rsid w:val="008764C2"/>
    <w:rsid w:val="00880145"/>
    <w:rsid w:val="00893051"/>
    <w:rsid w:val="00893531"/>
    <w:rsid w:val="00896781"/>
    <w:rsid w:val="008D1999"/>
    <w:rsid w:val="008E55AC"/>
    <w:rsid w:val="00901328"/>
    <w:rsid w:val="00921C0D"/>
    <w:rsid w:val="00926CC7"/>
    <w:rsid w:val="00927074"/>
    <w:rsid w:val="00931A55"/>
    <w:rsid w:val="009364FC"/>
    <w:rsid w:val="00966AE3"/>
    <w:rsid w:val="00972F4B"/>
    <w:rsid w:val="00982F1B"/>
    <w:rsid w:val="00997465"/>
    <w:rsid w:val="009D753B"/>
    <w:rsid w:val="009F1D87"/>
    <w:rsid w:val="00A06598"/>
    <w:rsid w:val="00A178B9"/>
    <w:rsid w:val="00A74C2D"/>
    <w:rsid w:val="00A90433"/>
    <w:rsid w:val="00A92EAF"/>
    <w:rsid w:val="00AA7CA4"/>
    <w:rsid w:val="00AC3519"/>
    <w:rsid w:val="00B2346C"/>
    <w:rsid w:val="00B27970"/>
    <w:rsid w:val="00B4234E"/>
    <w:rsid w:val="00B4349A"/>
    <w:rsid w:val="00B85AC2"/>
    <w:rsid w:val="00B91DD0"/>
    <w:rsid w:val="00BC06C7"/>
    <w:rsid w:val="00BC14B1"/>
    <w:rsid w:val="00BE0C8F"/>
    <w:rsid w:val="00BE1066"/>
    <w:rsid w:val="00BE123B"/>
    <w:rsid w:val="00C27206"/>
    <w:rsid w:val="00C31CC8"/>
    <w:rsid w:val="00C96666"/>
    <w:rsid w:val="00CC0606"/>
    <w:rsid w:val="00D43E35"/>
    <w:rsid w:val="00D4440C"/>
    <w:rsid w:val="00D60835"/>
    <w:rsid w:val="00DA1D12"/>
    <w:rsid w:val="00DB0FF3"/>
    <w:rsid w:val="00DB17C2"/>
    <w:rsid w:val="00DC5D74"/>
    <w:rsid w:val="00DE4ECC"/>
    <w:rsid w:val="00E01D20"/>
    <w:rsid w:val="00E676B5"/>
    <w:rsid w:val="00ED038A"/>
    <w:rsid w:val="00ED6295"/>
    <w:rsid w:val="00F22AC4"/>
    <w:rsid w:val="00F263BC"/>
    <w:rsid w:val="00F35A2C"/>
    <w:rsid w:val="00F40D34"/>
    <w:rsid w:val="00F66EBB"/>
    <w:rsid w:val="00F671CB"/>
    <w:rsid w:val="00F82B9F"/>
    <w:rsid w:val="00F82F69"/>
    <w:rsid w:val="00FB2A0A"/>
    <w:rsid w:val="00FC38B2"/>
    <w:rsid w:val="00FD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A908"/>
  <w15:chartTrackingRefBased/>
  <w15:docId w15:val="{38F96306-4912-4C5A-AA26-BC014E64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CC"/>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ECC"/>
    <w:pPr>
      <w:ind w:left="720"/>
      <w:contextualSpacing/>
    </w:pPr>
  </w:style>
  <w:style w:type="paragraph" w:styleId="BalloonText">
    <w:name w:val="Balloon Text"/>
    <w:basedOn w:val="Normal"/>
    <w:link w:val="BalloonTextChar"/>
    <w:uiPriority w:val="99"/>
    <w:semiHidden/>
    <w:unhideWhenUsed/>
    <w:rsid w:val="00410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2E"/>
    <w:rPr>
      <w:rFonts w:ascii="Segoe UI" w:hAnsi="Segoe UI" w:cs="Segoe UI"/>
      <w:sz w:val="18"/>
      <w:szCs w:val="18"/>
    </w:rPr>
  </w:style>
  <w:style w:type="paragraph" w:customStyle="1" w:styleId="Default">
    <w:name w:val="Default"/>
    <w:rsid w:val="007A2B88"/>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3163B0"/>
    <w:rPr>
      <w:rFonts w:ascii="Calibri" w:hAnsi="Calibri" w:cs="Calibri"/>
      <w:lang w:eastAsia="en-GB"/>
    </w:rPr>
  </w:style>
  <w:style w:type="paragraph" w:customStyle="1" w:styleId="xxmsonormal">
    <w:name w:val="x_x_msonormal"/>
    <w:basedOn w:val="Normal"/>
    <w:rsid w:val="003163B0"/>
    <w:rPr>
      <w:rFonts w:ascii="Calibri" w:hAnsi="Calibri" w:cs="Calibri"/>
      <w:lang w:eastAsia="en-GB"/>
    </w:rPr>
  </w:style>
  <w:style w:type="character" w:customStyle="1" w:styleId="contentpasted0">
    <w:name w:val="contentpasted0"/>
    <w:basedOn w:val="DefaultParagraphFont"/>
    <w:rsid w:val="003163B0"/>
  </w:style>
  <w:style w:type="character" w:customStyle="1" w:styleId="xcontentpasted0">
    <w:name w:val="x_contentpasted0"/>
    <w:basedOn w:val="DefaultParagraphFont"/>
    <w:rsid w:val="0031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07F6-39A5-4B5F-98FC-6B796BB6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Willett</dc:creator>
  <cp:lastModifiedBy>Howard Anthony</cp:lastModifiedBy>
  <cp:revision>10</cp:revision>
  <dcterms:created xsi:type="dcterms:W3CDTF">2022-11-02T13:27:00Z</dcterms:created>
  <dcterms:modified xsi:type="dcterms:W3CDTF">2022-11-13T16:18:00Z</dcterms:modified>
</cp:coreProperties>
</file>